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5E" w:rsidRDefault="00D5765E">
      <w:r w:rsidRPr="00D5765E">
        <w:rPr>
          <w:b/>
          <w:sz w:val="32"/>
          <w:szCs w:val="32"/>
        </w:rPr>
        <w:t>PRINTEMPS DE L’</w:t>
      </w:r>
      <w:r w:rsidR="006A5D9F">
        <w:rPr>
          <w:b/>
          <w:sz w:val="32"/>
          <w:szCs w:val="32"/>
        </w:rPr>
        <w:t>EDUCATION A L’</w:t>
      </w:r>
      <w:r w:rsidRPr="00D5765E">
        <w:rPr>
          <w:b/>
          <w:sz w:val="32"/>
          <w:szCs w:val="32"/>
        </w:rPr>
        <w:t xml:space="preserve">ENERGIE </w:t>
      </w:r>
      <w:r w:rsidR="00D54DC7">
        <w:rPr>
          <w:b/>
          <w:sz w:val="32"/>
          <w:szCs w:val="32"/>
        </w:rPr>
        <w:t>2015</w:t>
      </w:r>
    </w:p>
    <w:p w:rsidR="00D5765E" w:rsidRDefault="00D5765E"/>
    <w:p w:rsidR="00D5765E" w:rsidRDefault="006A5D9F" w:rsidP="006A5D9F">
      <w:pPr>
        <w:pBdr>
          <w:top w:val="single" w:sz="4" w:space="1" w:color="auto"/>
          <w:bottom w:val="single" w:sz="4" w:space="1" w:color="auto"/>
        </w:pBdr>
        <w:jc w:val="both"/>
      </w:pPr>
      <w:r>
        <w:t xml:space="preserve">Rencontre organisée au </w:t>
      </w:r>
      <w:r w:rsidR="003626F4">
        <w:t>Secrétariat général du SPW</w:t>
      </w:r>
      <w:r>
        <w:t xml:space="preserve"> à </w:t>
      </w:r>
      <w:r w:rsidR="003626F4">
        <w:t>Namur</w:t>
      </w:r>
      <w:r>
        <w:t xml:space="preserve">, le </w:t>
      </w:r>
      <w:r w:rsidR="00D54DC7">
        <w:t>5 juin 2015</w:t>
      </w:r>
      <w:r>
        <w:t>, dans le cadre du programme « Réussir avec l’énergie</w:t>
      </w:r>
      <w:r w:rsidR="00E02997">
        <w:t> »</w:t>
      </w:r>
      <w:r>
        <w:t>, avec le soutien du SPW-DGO4</w:t>
      </w:r>
    </w:p>
    <w:p w:rsidR="006A5D9F" w:rsidRDefault="006A5D9F"/>
    <w:p w:rsidR="006A5D9F" w:rsidRDefault="006A5D9F"/>
    <w:p w:rsidR="006A5D9F" w:rsidRPr="00D54DC7" w:rsidRDefault="00E02997">
      <w:pPr>
        <w:rPr>
          <w:b/>
          <w:sz w:val="22"/>
        </w:rPr>
      </w:pPr>
      <w:r w:rsidRPr="00D54DC7">
        <w:rPr>
          <w:b/>
          <w:sz w:val="22"/>
        </w:rPr>
        <w:t>Participants</w:t>
      </w:r>
    </w:p>
    <w:p w:rsidR="006A5D9F" w:rsidRPr="00D54DC7" w:rsidRDefault="006A5D9F">
      <w:pPr>
        <w:rPr>
          <w:sz w:val="22"/>
        </w:rPr>
      </w:pPr>
    </w:p>
    <w:p w:rsidR="004319D2" w:rsidRPr="00D54DC7" w:rsidRDefault="004319D2">
      <w:pPr>
        <w:rPr>
          <w:sz w:val="22"/>
        </w:rPr>
      </w:pPr>
      <w:r w:rsidRPr="00D54DC7">
        <w:rPr>
          <w:sz w:val="22"/>
        </w:rPr>
        <w:t xml:space="preserve">Anne Bauwens – </w:t>
      </w:r>
      <w:proofErr w:type="spellStart"/>
      <w:r w:rsidR="00D2564C" w:rsidRPr="00D54DC7">
        <w:rPr>
          <w:sz w:val="22"/>
        </w:rPr>
        <w:t>ScienceI</w:t>
      </w:r>
      <w:r w:rsidRPr="00D54DC7">
        <w:rPr>
          <w:sz w:val="22"/>
        </w:rPr>
        <w:t>nfuse</w:t>
      </w:r>
      <w:proofErr w:type="spellEnd"/>
    </w:p>
    <w:p w:rsidR="003626F4" w:rsidRPr="00D54DC7" w:rsidRDefault="003626F4">
      <w:pPr>
        <w:rPr>
          <w:sz w:val="22"/>
        </w:rPr>
      </w:pPr>
      <w:r w:rsidRPr="00D54DC7">
        <w:rPr>
          <w:sz w:val="22"/>
        </w:rPr>
        <w:t xml:space="preserve">François </w:t>
      </w:r>
      <w:proofErr w:type="spellStart"/>
      <w:r w:rsidRPr="00D54DC7">
        <w:rPr>
          <w:sz w:val="22"/>
        </w:rPr>
        <w:t>Beckers</w:t>
      </w:r>
      <w:proofErr w:type="spellEnd"/>
      <w:r w:rsidRPr="00D54DC7">
        <w:rPr>
          <w:sz w:val="22"/>
        </w:rPr>
        <w:t xml:space="preserve"> – Réseau Idée</w:t>
      </w:r>
    </w:p>
    <w:p w:rsidR="006A5D9F" w:rsidRPr="00D54DC7" w:rsidRDefault="006A5D9F">
      <w:pPr>
        <w:rPr>
          <w:sz w:val="22"/>
        </w:rPr>
      </w:pPr>
      <w:r w:rsidRPr="00D54DC7">
        <w:rPr>
          <w:sz w:val="22"/>
        </w:rPr>
        <w:t>Naïma Bottin – Besace</w:t>
      </w:r>
    </w:p>
    <w:p w:rsidR="004319D2" w:rsidRPr="00D54DC7" w:rsidRDefault="004319D2" w:rsidP="006A5D9F">
      <w:pPr>
        <w:rPr>
          <w:sz w:val="22"/>
        </w:rPr>
      </w:pPr>
      <w:r w:rsidRPr="00D54DC7">
        <w:rPr>
          <w:sz w:val="22"/>
        </w:rPr>
        <w:t>Jacques Claessens – Architecture et Climat-UCL</w:t>
      </w:r>
    </w:p>
    <w:p w:rsidR="004319D2" w:rsidRPr="00D54DC7" w:rsidRDefault="004319D2" w:rsidP="006A5D9F">
      <w:pPr>
        <w:rPr>
          <w:sz w:val="22"/>
        </w:rPr>
      </w:pPr>
      <w:r w:rsidRPr="00D54DC7">
        <w:rPr>
          <w:sz w:val="22"/>
        </w:rPr>
        <w:t xml:space="preserve">Sabine </w:t>
      </w:r>
      <w:proofErr w:type="spellStart"/>
      <w:r w:rsidRPr="00D54DC7">
        <w:rPr>
          <w:sz w:val="22"/>
        </w:rPr>
        <w:t>Daro</w:t>
      </w:r>
      <w:proofErr w:type="spellEnd"/>
      <w:r w:rsidRPr="00D54DC7">
        <w:rPr>
          <w:sz w:val="22"/>
        </w:rPr>
        <w:t xml:space="preserve"> – Hypothèse</w:t>
      </w:r>
    </w:p>
    <w:p w:rsidR="003626F4" w:rsidRPr="00D54DC7" w:rsidRDefault="003626F4" w:rsidP="006A5D9F">
      <w:pPr>
        <w:rPr>
          <w:sz w:val="22"/>
        </w:rPr>
      </w:pPr>
      <w:r w:rsidRPr="00D54DC7">
        <w:rPr>
          <w:sz w:val="22"/>
        </w:rPr>
        <w:t xml:space="preserve">Carole </w:t>
      </w:r>
      <w:proofErr w:type="spellStart"/>
      <w:r w:rsidRPr="00D54DC7">
        <w:rPr>
          <w:sz w:val="22"/>
        </w:rPr>
        <w:t>Dechamps</w:t>
      </w:r>
      <w:proofErr w:type="spellEnd"/>
      <w:r w:rsidRPr="00D54DC7">
        <w:rPr>
          <w:sz w:val="22"/>
        </w:rPr>
        <w:t xml:space="preserve"> – Hypothèse</w:t>
      </w:r>
    </w:p>
    <w:p w:rsidR="006A5D9F" w:rsidRPr="00D54DC7" w:rsidRDefault="004319D2">
      <w:pPr>
        <w:rPr>
          <w:sz w:val="22"/>
        </w:rPr>
      </w:pPr>
      <w:r w:rsidRPr="00D54DC7">
        <w:rPr>
          <w:sz w:val="22"/>
        </w:rPr>
        <w:t>Carole Delvaux – Besace</w:t>
      </w:r>
    </w:p>
    <w:p w:rsidR="003626F4" w:rsidRPr="00D54DC7" w:rsidRDefault="003626F4">
      <w:pPr>
        <w:rPr>
          <w:sz w:val="22"/>
        </w:rPr>
      </w:pPr>
      <w:r w:rsidRPr="00D54DC7">
        <w:rPr>
          <w:sz w:val="22"/>
        </w:rPr>
        <w:t xml:space="preserve">Fabrice Delvaux – </w:t>
      </w:r>
      <w:proofErr w:type="spellStart"/>
      <w:r w:rsidRPr="00D54DC7">
        <w:rPr>
          <w:sz w:val="22"/>
        </w:rPr>
        <w:t>Kreativa</w:t>
      </w:r>
      <w:proofErr w:type="spellEnd"/>
    </w:p>
    <w:p w:rsidR="003626F4" w:rsidRPr="00D54DC7" w:rsidRDefault="003626F4">
      <w:pPr>
        <w:rPr>
          <w:sz w:val="22"/>
        </w:rPr>
      </w:pPr>
      <w:proofErr w:type="spellStart"/>
      <w:r w:rsidRPr="00D54DC7">
        <w:rPr>
          <w:sz w:val="22"/>
        </w:rPr>
        <w:t>Colienne</w:t>
      </w:r>
      <w:proofErr w:type="spellEnd"/>
      <w:r w:rsidRPr="00D54DC7">
        <w:rPr>
          <w:sz w:val="22"/>
        </w:rPr>
        <w:t xml:space="preserve"> Demain – </w:t>
      </w:r>
      <w:proofErr w:type="spellStart"/>
      <w:r w:rsidRPr="00D54DC7">
        <w:rPr>
          <w:sz w:val="22"/>
        </w:rPr>
        <w:t>Science</w:t>
      </w:r>
      <w:r w:rsidR="00D2564C" w:rsidRPr="00D54DC7">
        <w:rPr>
          <w:sz w:val="22"/>
        </w:rPr>
        <w:t>I</w:t>
      </w:r>
      <w:r w:rsidRPr="00D54DC7">
        <w:rPr>
          <w:sz w:val="22"/>
        </w:rPr>
        <w:t>nfuse</w:t>
      </w:r>
      <w:proofErr w:type="spellEnd"/>
    </w:p>
    <w:p w:rsidR="006A5D9F" w:rsidRPr="00D54DC7" w:rsidRDefault="006A5D9F">
      <w:pPr>
        <w:rPr>
          <w:sz w:val="22"/>
        </w:rPr>
      </w:pPr>
      <w:r w:rsidRPr="00D54DC7">
        <w:rPr>
          <w:sz w:val="22"/>
        </w:rPr>
        <w:t xml:space="preserve">Samuel </w:t>
      </w:r>
      <w:proofErr w:type="spellStart"/>
      <w:r w:rsidRPr="00D54DC7">
        <w:rPr>
          <w:sz w:val="22"/>
        </w:rPr>
        <w:t>Demont</w:t>
      </w:r>
      <w:proofErr w:type="spellEnd"/>
      <w:r w:rsidRPr="00D54DC7">
        <w:rPr>
          <w:sz w:val="22"/>
        </w:rPr>
        <w:t xml:space="preserve"> – Empreintes</w:t>
      </w:r>
    </w:p>
    <w:p w:rsidR="003626F4" w:rsidRPr="00D54DC7" w:rsidRDefault="003626F4">
      <w:pPr>
        <w:rPr>
          <w:sz w:val="22"/>
        </w:rPr>
      </w:pPr>
      <w:r w:rsidRPr="00D54DC7">
        <w:rPr>
          <w:sz w:val="22"/>
        </w:rPr>
        <w:t xml:space="preserve">Aurélie De </w:t>
      </w:r>
      <w:proofErr w:type="spellStart"/>
      <w:r w:rsidRPr="00D54DC7">
        <w:rPr>
          <w:sz w:val="22"/>
        </w:rPr>
        <w:t>Saeger</w:t>
      </w:r>
      <w:proofErr w:type="spellEnd"/>
      <w:r w:rsidRPr="00D54DC7">
        <w:rPr>
          <w:sz w:val="22"/>
        </w:rPr>
        <w:t xml:space="preserve"> – Fédération des services sociaux</w:t>
      </w:r>
    </w:p>
    <w:p w:rsidR="003626F4" w:rsidRPr="00D54DC7" w:rsidRDefault="003626F4">
      <w:pPr>
        <w:rPr>
          <w:sz w:val="22"/>
        </w:rPr>
      </w:pPr>
      <w:r w:rsidRPr="00D54DC7">
        <w:rPr>
          <w:sz w:val="22"/>
        </w:rPr>
        <w:t xml:space="preserve">Laurent </w:t>
      </w:r>
      <w:proofErr w:type="spellStart"/>
      <w:r w:rsidRPr="00D54DC7">
        <w:rPr>
          <w:sz w:val="22"/>
        </w:rPr>
        <w:t>Gauthy</w:t>
      </w:r>
      <w:proofErr w:type="spellEnd"/>
      <w:r w:rsidRPr="00D54DC7">
        <w:rPr>
          <w:sz w:val="22"/>
        </w:rPr>
        <w:t xml:space="preserve"> – Cap Sciences</w:t>
      </w:r>
    </w:p>
    <w:p w:rsidR="006A5D9F" w:rsidRPr="00D54DC7" w:rsidRDefault="006A5D9F">
      <w:pPr>
        <w:rPr>
          <w:sz w:val="22"/>
        </w:rPr>
      </w:pPr>
      <w:r w:rsidRPr="00D54DC7">
        <w:rPr>
          <w:sz w:val="22"/>
        </w:rPr>
        <w:t xml:space="preserve">Carole </w:t>
      </w:r>
      <w:proofErr w:type="spellStart"/>
      <w:r w:rsidRPr="00D54DC7">
        <w:rPr>
          <w:sz w:val="22"/>
        </w:rPr>
        <w:t>Gilot</w:t>
      </w:r>
      <w:proofErr w:type="spellEnd"/>
      <w:r w:rsidRPr="00D54DC7">
        <w:rPr>
          <w:sz w:val="22"/>
        </w:rPr>
        <w:t xml:space="preserve"> – Vents d’</w:t>
      </w:r>
      <w:proofErr w:type="spellStart"/>
      <w:r w:rsidRPr="00D54DC7">
        <w:rPr>
          <w:sz w:val="22"/>
        </w:rPr>
        <w:t>Houyet</w:t>
      </w:r>
      <w:proofErr w:type="spellEnd"/>
    </w:p>
    <w:p w:rsidR="004319D2" w:rsidRPr="00D54DC7" w:rsidRDefault="004319D2">
      <w:pPr>
        <w:rPr>
          <w:sz w:val="22"/>
        </w:rPr>
      </w:pPr>
      <w:r w:rsidRPr="00D54DC7">
        <w:rPr>
          <w:sz w:val="22"/>
        </w:rPr>
        <w:t xml:space="preserve">Jean-Marc </w:t>
      </w:r>
      <w:proofErr w:type="spellStart"/>
      <w:r w:rsidRPr="00D54DC7">
        <w:rPr>
          <w:sz w:val="22"/>
        </w:rPr>
        <w:t>Guillemeau</w:t>
      </w:r>
      <w:proofErr w:type="spellEnd"/>
      <w:r w:rsidRPr="00D54DC7">
        <w:rPr>
          <w:sz w:val="22"/>
        </w:rPr>
        <w:t xml:space="preserve"> </w:t>
      </w:r>
      <w:r w:rsidR="00E02997" w:rsidRPr="00D54DC7">
        <w:rPr>
          <w:sz w:val="22"/>
        </w:rPr>
        <w:t>–</w:t>
      </w:r>
      <w:r w:rsidRPr="00D54DC7">
        <w:rPr>
          <w:sz w:val="22"/>
        </w:rPr>
        <w:t xml:space="preserve"> </w:t>
      </w:r>
      <w:proofErr w:type="spellStart"/>
      <w:r w:rsidRPr="00D54DC7">
        <w:rPr>
          <w:sz w:val="22"/>
        </w:rPr>
        <w:t>Cifful</w:t>
      </w:r>
      <w:r w:rsidR="00E02997" w:rsidRPr="00D54DC7">
        <w:rPr>
          <w:sz w:val="22"/>
        </w:rPr>
        <w:t>-ULg</w:t>
      </w:r>
      <w:proofErr w:type="spellEnd"/>
    </w:p>
    <w:p w:rsidR="006A5D9F" w:rsidRPr="00D54DC7" w:rsidRDefault="006A5D9F">
      <w:pPr>
        <w:rPr>
          <w:sz w:val="22"/>
        </w:rPr>
      </w:pPr>
      <w:r w:rsidRPr="00D54DC7">
        <w:rPr>
          <w:sz w:val="22"/>
        </w:rPr>
        <w:t xml:space="preserve">Claire </w:t>
      </w:r>
      <w:proofErr w:type="spellStart"/>
      <w:r w:rsidRPr="00D54DC7">
        <w:rPr>
          <w:sz w:val="22"/>
        </w:rPr>
        <w:t>Hennen</w:t>
      </w:r>
      <w:proofErr w:type="spellEnd"/>
      <w:r w:rsidRPr="00D54DC7">
        <w:rPr>
          <w:sz w:val="22"/>
        </w:rPr>
        <w:t xml:space="preserve"> – Besace</w:t>
      </w:r>
    </w:p>
    <w:p w:rsidR="006A5D9F" w:rsidRPr="00D54DC7" w:rsidRDefault="006A5D9F">
      <w:pPr>
        <w:rPr>
          <w:sz w:val="22"/>
        </w:rPr>
      </w:pPr>
      <w:r w:rsidRPr="00D54DC7">
        <w:rPr>
          <w:sz w:val="22"/>
        </w:rPr>
        <w:t xml:space="preserve">Denis Jacob – </w:t>
      </w:r>
      <w:proofErr w:type="spellStart"/>
      <w:r w:rsidRPr="00D54DC7">
        <w:rPr>
          <w:sz w:val="22"/>
        </w:rPr>
        <w:t>Coren</w:t>
      </w:r>
      <w:proofErr w:type="spellEnd"/>
    </w:p>
    <w:p w:rsidR="006A5D9F" w:rsidRPr="00D54DC7" w:rsidRDefault="00E02997">
      <w:pPr>
        <w:rPr>
          <w:sz w:val="22"/>
        </w:rPr>
      </w:pPr>
      <w:r w:rsidRPr="00D54DC7">
        <w:rPr>
          <w:sz w:val="22"/>
        </w:rPr>
        <w:t xml:space="preserve">Sandrine </w:t>
      </w:r>
      <w:proofErr w:type="spellStart"/>
      <w:r w:rsidRPr="00D54DC7">
        <w:rPr>
          <w:sz w:val="22"/>
        </w:rPr>
        <w:t>Kivits</w:t>
      </w:r>
      <w:proofErr w:type="spellEnd"/>
      <w:r w:rsidRPr="00D54DC7">
        <w:rPr>
          <w:sz w:val="22"/>
        </w:rPr>
        <w:t xml:space="preserve"> – </w:t>
      </w:r>
      <w:proofErr w:type="spellStart"/>
      <w:r w:rsidRPr="00D54DC7">
        <w:rPr>
          <w:sz w:val="22"/>
        </w:rPr>
        <w:t>Science</w:t>
      </w:r>
      <w:r w:rsidR="00D2564C" w:rsidRPr="00D54DC7">
        <w:rPr>
          <w:sz w:val="22"/>
        </w:rPr>
        <w:t>I</w:t>
      </w:r>
      <w:r w:rsidR="004319D2" w:rsidRPr="00D54DC7">
        <w:rPr>
          <w:sz w:val="22"/>
        </w:rPr>
        <w:t>nfuse</w:t>
      </w:r>
      <w:proofErr w:type="spellEnd"/>
    </w:p>
    <w:p w:rsidR="006A5D9F" w:rsidRPr="00D54DC7" w:rsidRDefault="006A5D9F">
      <w:pPr>
        <w:rPr>
          <w:sz w:val="22"/>
        </w:rPr>
      </w:pPr>
      <w:r w:rsidRPr="00D54DC7">
        <w:rPr>
          <w:sz w:val="22"/>
        </w:rPr>
        <w:t xml:space="preserve">Lionel Lambert – </w:t>
      </w:r>
      <w:proofErr w:type="spellStart"/>
      <w:r w:rsidRPr="00D54DC7">
        <w:rPr>
          <w:sz w:val="22"/>
        </w:rPr>
        <w:t>Coren</w:t>
      </w:r>
      <w:proofErr w:type="spellEnd"/>
    </w:p>
    <w:p w:rsidR="006A5D9F" w:rsidRPr="00D54DC7" w:rsidRDefault="006A5D9F">
      <w:pPr>
        <w:rPr>
          <w:sz w:val="22"/>
        </w:rPr>
      </w:pPr>
      <w:r w:rsidRPr="00D54DC7">
        <w:rPr>
          <w:sz w:val="22"/>
        </w:rPr>
        <w:t>Ma</w:t>
      </w:r>
      <w:r w:rsidR="003626F4" w:rsidRPr="00D54DC7">
        <w:rPr>
          <w:sz w:val="22"/>
        </w:rPr>
        <w:t xml:space="preserve">rie-Jeanne </w:t>
      </w:r>
      <w:proofErr w:type="spellStart"/>
      <w:r w:rsidR="003626F4" w:rsidRPr="00D54DC7">
        <w:rPr>
          <w:sz w:val="22"/>
        </w:rPr>
        <w:t>Matagne</w:t>
      </w:r>
      <w:proofErr w:type="spellEnd"/>
      <w:r w:rsidR="003626F4" w:rsidRPr="00D54DC7">
        <w:rPr>
          <w:sz w:val="22"/>
        </w:rPr>
        <w:t xml:space="preserve"> – Ose la Science</w:t>
      </w:r>
    </w:p>
    <w:p w:rsidR="006A5D9F" w:rsidRPr="00D54DC7" w:rsidRDefault="003626F4">
      <w:pPr>
        <w:rPr>
          <w:sz w:val="22"/>
        </w:rPr>
      </w:pPr>
      <w:r w:rsidRPr="00D54DC7">
        <w:rPr>
          <w:sz w:val="22"/>
        </w:rPr>
        <w:t xml:space="preserve">Pascal </w:t>
      </w:r>
      <w:proofErr w:type="spellStart"/>
      <w:r w:rsidRPr="00D54DC7">
        <w:rPr>
          <w:sz w:val="22"/>
        </w:rPr>
        <w:t>Ons</w:t>
      </w:r>
      <w:proofErr w:type="spellEnd"/>
      <w:r w:rsidRPr="00D54DC7">
        <w:rPr>
          <w:sz w:val="22"/>
        </w:rPr>
        <w:t xml:space="preserve"> –</w:t>
      </w:r>
      <w:r w:rsidR="00D2564C" w:rsidRPr="00D54DC7">
        <w:rPr>
          <w:sz w:val="22"/>
        </w:rPr>
        <w:t xml:space="preserve"> </w:t>
      </w:r>
      <w:r w:rsidRPr="00D54DC7">
        <w:rPr>
          <w:sz w:val="22"/>
        </w:rPr>
        <w:t>E2 = MC</w:t>
      </w:r>
    </w:p>
    <w:p w:rsidR="003626F4" w:rsidRPr="00D54DC7" w:rsidRDefault="003626F4">
      <w:pPr>
        <w:rPr>
          <w:sz w:val="22"/>
        </w:rPr>
      </w:pPr>
      <w:r w:rsidRPr="00D54DC7">
        <w:rPr>
          <w:sz w:val="22"/>
        </w:rPr>
        <w:t>Marie-Louise Papy – Service générale du pilotage du système éducatif</w:t>
      </w:r>
    </w:p>
    <w:p w:rsidR="004319D2" w:rsidRPr="00D54DC7" w:rsidRDefault="004319D2">
      <w:pPr>
        <w:rPr>
          <w:sz w:val="22"/>
        </w:rPr>
      </w:pPr>
      <w:r w:rsidRPr="00D54DC7">
        <w:rPr>
          <w:sz w:val="22"/>
        </w:rPr>
        <w:t xml:space="preserve">Marie-Claire Pirenne </w:t>
      </w:r>
      <w:r w:rsidR="00E02997" w:rsidRPr="00D54DC7">
        <w:rPr>
          <w:sz w:val="22"/>
        </w:rPr>
        <w:t>–</w:t>
      </w:r>
      <w:r w:rsidRPr="00D54DC7">
        <w:rPr>
          <w:sz w:val="22"/>
        </w:rPr>
        <w:t xml:space="preserve"> </w:t>
      </w:r>
      <w:proofErr w:type="spellStart"/>
      <w:r w:rsidRPr="00D54DC7">
        <w:rPr>
          <w:sz w:val="22"/>
        </w:rPr>
        <w:t>Cifful</w:t>
      </w:r>
      <w:r w:rsidR="00E02997" w:rsidRPr="00D54DC7">
        <w:rPr>
          <w:sz w:val="22"/>
        </w:rPr>
        <w:t>-ULg</w:t>
      </w:r>
      <w:proofErr w:type="spellEnd"/>
    </w:p>
    <w:p w:rsidR="006A5D9F" w:rsidRPr="00D54DC7" w:rsidRDefault="006A5D9F">
      <w:pPr>
        <w:rPr>
          <w:sz w:val="22"/>
        </w:rPr>
      </w:pPr>
      <w:r w:rsidRPr="00D54DC7">
        <w:rPr>
          <w:sz w:val="22"/>
        </w:rPr>
        <w:t xml:space="preserve">Robert </w:t>
      </w:r>
      <w:proofErr w:type="spellStart"/>
      <w:r w:rsidRPr="00D54DC7">
        <w:rPr>
          <w:sz w:val="22"/>
        </w:rPr>
        <w:t>Plancq</w:t>
      </w:r>
      <w:proofErr w:type="spellEnd"/>
      <w:r w:rsidRPr="00D54DC7">
        <w:rPr>
          <w:sz w:val="22"/>
        </w:rPr>
        <w:t xml:space="preserve"> – SPW-DGO4</w:t>
      </w:r>
    </w:p>
    <w:p w:rsidR="006A5D9F" w:rsidRPr="00D54DC7" w:rsidRDefault="006A5D9F">
      <w:pPr>
        <w:rPr>
          <w:sz w:val="22"/>
        </w:rPr>
      </w:pPr>
      <w:r w:rsidRPr="00D54DC7">
        <w:rPr>
          <w:sz w:val="22"/>
        </w:rPr>
        <w:t>D</w:t>
      </w:r>
      <w:r w:rsidR="00E02997" w:rsidRPr="00D54DC7">
        <w:rPr>
          <w:sz w:val="22"/>
        </w:rPr>
        <w:t xml:space="preserve">enis </w:t>
      </w:r>
      <w:proofErr w:type="spellStart"/>
      <w:r w:rsidR="00E02997" w:rsidRPr="00D54DC7">
        <w:rPr>
          <w:sz w:val="22"/>
        </w:rPr>
        <w:t>Richir</w:t>
      </w:r>
      <w:proofErr w:type="spellEnd"/>
      <w:r w:rsidR="00E02997" w:rsidRPr="00D54DC7">
        <w:rPr>
          <w:sz w:val="22"/>
        </w:rPr>
        <w:t xml:space="preserve"> </w:t>
      </w:r>
      <w:r w:rsidR="00D2564C" w:rsidRPr="00D54DC7">
        <w:rPr>
          <w:sz w:val="22"/>
        </w:rPr>
        <w:t>–</w:t>
      </w:r>
      <w:r w:rsidR="00E02997" w:rsidRPr="00D54DC7">
        <w:rPr>
          <w:sz w:val="22"/>
        </w:rPr>
        <w:t xml:space="preserve"> </w:t>
      </w:r>
      <w:proofErr w:type="spellStart"/>
      <w:r w:rsidR="00E02997" w:rsidRPr="00D54DC7">
        <w:rPr>
          <w:sz w:val="22"/>
        </w:rPr>
        <w:t>Ape</w:t>
      </w:r>
      <w:r w:rsidRPr="00D54DC7">
        <w:rPr>
          <w:sz w:val="22"/>
        </w:rPr>
        <w:t>re</w:t>
      </w:r>
      <w:proofErr w:type="spellEnd"/>
    </w:p>
    <w:p w:rsidR="006A5D9F" w:rsidRPr="00D54DC7" w:rsidRDefault="003626F4">
      <w:pPr>
        <w:rPr>
          <w:sz w:val="22"/>
        </w:rPr>
      </w:pPr>
      <w:r w:rsidRPr="00D54DC7">
        <w:rPr>
          <w:sz w:val="22"/>
        </w:rPr>
        <w:t xml:space="preserve">Sylvie </w:t>
      </w:r>
      <w:proofErr w:type="spellStart"/>
      <w:r w:rsidRPr="00D54DC7">
        <w:rPr>
          <w:sz w:val="22"/>
        </w:rPr>
        <w:t>Rouche</w:t>
      </w:r>
      <w:proofErr w:type="spellEnd"/>
      <w:r w:rsidRPr="00D54DC7">
        <w:rPr>
          <w:sz w:val="22"/>
        </w:rPr>
        <w:t xml:space="preserve"> – Architecture et Climat-UCL</w:t>
      </w:r>
    </w:p>
    <w:p w:rsidR="006A5D9F" w:rsidRPr="00D54DC7" w:rsidRDefault="006A5D9F">
      <w:pPr>
        <w:rPr>
          <w:sz w:val="22"/>
        </w:rPr>
      </w:pPr>
    </w:p>
    <w:p w:rsidR="006A5D9F" w:rsidRPr="00D54DC7" w:rsidRDefault="006A5D9F">
      <w:pPr>
        <w:rPr>
          <w:sz w:val="22"/>
        </w:rPr>
      </w:pPr>
    </w:p>
    <w:p w:rsidR="008776B9" w:rsidRDefault="008776B9">
      <w:pPr>
        <w:rPr>
          <w:b/>
        </w:rPr>
      </w:pPr>
      <w:r>
        <w:rPr>
          <w:b/>
        </w:rPr>
        <w:br w:type="page"/>
      </w:r>
    </w:p>
    <w:p w:rsidR="00275E8B" w:rsidRPr="00D54DC7" w:rsidRDefault="00E02997">
      <w:pPr>
        <w:rPr>
          <w:b/>
          <w:sz w:val="22"/>
        </w:rPr>
      </w:pPr>
      <w:r w:rsidRPr="00D54DC7">
        <w:rPr>
          <w:b/>
          <w:sz w:val="22"/>
        </w:rPr>
        <w:lastRenderedPageBreak/>
        <w:t>Programme</w:t>
      </w:r>
    </w:p>
    <w:p w:rsidR="00275E8B" w:rsidRPr="00D54DC7" w:rsidRDefault="00275E8B">
      <w:pPr>
        <w:rPr>
          <w:sz w:val="22"/>
        </w:rPr>
      </w:pPr>
    </w:p>
    <w:p w:rsidR="00F6786E" w:rsidRPr="00D54DC7" w:rsidRDefault="00F6786E" w:rsidP="00F6786E">
      <w:pPr>
        <w:rPr>
          <w:rFonts w:eastAsia="Times New Roman" w:cs="Arial"/>
          <w:sz w:val="22"/>
          <w:lang w:eastAsia="fr-BE"/>
        </w:rPr>
      </w:pPr>
      <w:r w:rsidRPr="00D54DC7">
        <w:rPr>
          <w:rFonts w:eastAsia="Times New Roman" w:cs="Arial"/>
          <w:b/>
          <w:sz w:val="22"/>
          <w:lang w:eastAsia="fr-BE"/>
        </w:rPr>
        <w:t>Forum des associations</w:t>
      </w:r>
      <w:r w:rsidR="00D54DC7" w:rsidRPr="00D54DC7">
        <w:rPr>
          <w:rFonts w:eastAsia="Times New Roman" w:cs="Arial"/>
          <w:b/>
          <w:sz w:val="22"/>
          <w:lang w:eastAsia="fr-BE"/>
        </w:rPr>
        <w:t> </w:t>
      </w:r>
      <w:r w:rsidR="00D54DC7" w:rsidRPr="00D54DC7">
        <w:rPr>
          <w:rFonts w:eastAsia="Times New Roman" w:cs="Arial"/>
          <w:sz w:val="22"/>
          <w:lang w:eastAsia="fr-BE"/>
        </w:rPr>
        <w:t>: 9h30 - 10h30</w:t>
      </w:r>
    </w:p>
    <w:p w:rsidR="00F6786E" w:rsidRPr="00D54DC7" w:rsidRDefault="00F6786E" w:rsidP="00F6786E">
      <w:pPr>
        <w:rPr>
          <w:rFonts w:eastAsia="Times New Roman" w:cs="Arial"/>
          <w:sz w:val="22"/>
          <w:lang w:eastAsia="fr-BE"/>
        </w:rPr>
      </w:pPr>
    </w:p>
    <w:p w:rsidR="00F6786E" w:rsidRPr="00D54DC7" w:rsidRDefault="00F6786E" w:rsidP="00F6786E">
      <w:pPr>
        <w:pStyle w:val="Paragraphedeliste"/>
        <w:numPr>
          <w:ilvl w:val="0"/>
          <w:numId w:val="4"/>
        </w:numPr>
        <w:rPr>
          <w:rFonts w:eastAsia="Times New Roman" w:cs="Arial"/>
          <w:sz w:val="22"/>
          <w:lang w:eastAsia="fr-BE"/>
        </w:rPr>
      </w:pPr>
      <w:r w:rsidRPr="00D54DC7">
        <w:rPr>
          <w:rFonts w:eastAsia="Times New Roman" w:cs="Arial"/>
          <w:sz w:val="22"/>
          <w:lang w:eastAsia="fr-BE"/>
        </w:rPr>
        <w:t>Tour des actualités : initiatives les plus récentes en matière de sensibilisation à l'énergie et projets pour les prochains mois.</w:t>
      </w:r>
    </w:p>
    <w:p w:rsidR="00F6786E" w:rsidRPr="00D54DC7" w:rsidRDefault="00F6786E" w:rsidP="00F6786E">
      <w:pPr>
        <w:pStyle w:val="Paragraphedeliste"/>
        <w:numPr>
          <w:ilvl w:val="0"/>
          <w:numId w:val="4"/>
        </w:numPr>
        <w:rPr>
          <w:rFonts w:eastAsia="Times New Roman" w:cs="Arial"/>
          <w:sz w:val="22"/>
          <w:lang w:eastAsia="fr-BE"/>
        </w:rPr>
      </w:pPr>
      <w:r w:rsidRPr="00D54DC7">
        <w:rPr>
          <w:rFonts w:eastAsia="Times New Roman" w:cs="Arial"/>
          <w:sz w:val="22"/>
          <w:lang w:eastAsia="fr-BE"/>
        </w:rPr>
        <w:t>Topos et échanges sur les nouveaux outils pédagogiques sur l'énergie</w:t>
      </w:r>
      <w:r w:rsidR="00D028D6">
        <w:rPr>
          <w:rFonts w:eastAsia="Times New Roman" w:cs="Arial"/>
          <w:sz w:val="22"/>
          <w:lang w:eastAsia="fr-BE"/>
        </w:rPr>
        <w:t>.</w:t>
      </w:r>
    </w:p>
    <w:p w:rsidR="00F6786E" w:rsidRPr="00D54DC7" w:rsidRDefault="00F6786E" w:rsidP="00F6786E">
      <w:pPr>
        <w:rPr>
          <w:rFonts w:eastAsia="Times New Roman" w:cs="Arial"/>
          <w:sz w:val="22"/>
          <w:lang w:eastAsia="fr-BE"/>
        </w:rPr>
      </w:pPr>
    </w:p>
    <w:p w:rsidR="00F6786E" w:rsidRPr="00D54DC7" w:rsidRDefault="00F6786E" w:rsidP="00F6786E">
      <w:pPr>
        <w:rPr>
          <w:rFonts w:eastAsia="Times New Roman" w:cs="Arial"/>
          <w:b/>
          <w:sz w:val="22"/>
          <w:lang w:eastAsia="fr-BE"/>
        </w:rPr>
      </w:pPr>
      <w:r w:rsidRPr="00D54DC7">
        <w:rPr>
          <w:rFonts w:eastAsia="Times New Roman" w:cs="Arial"/>
          <w:b/>
          <w:sz w:val="22"/>
          <w:lang w:eastAsia="fr-BE"/>
        </w:rPr>
        <w:t xml:space="preserve">Atelier d'échange sur l'éducation à l'énergie dans le </w:t>
      </w:r>
      <w:r w:rsidRPr="00D54DC7">
        <w:rPr>
          <w:rFonts w:eastAsia="Times New Roman" w:cs="Arial"/>
          <w:b/>
          <w:sz w:val="22"/>
          <w:u w:val="single"/>
          <w:lang w:eastAsia="fr-BE"/>
        </w:rPr>
        <w:t>primaire</w:t>
      </w:r>
      <w:r w:rsidR="00D54DC7" w:rsidRPr="00D54DC7">
        <w:rPr>
          <w:rFonts w:eastAsia="Times New Roman" w:cs="Arial"/>
          <w:b/>
          <w:sz w:val="22"/>
          <w:lang w:eastAsia="fr-BE"/>
        </w:rPr>
        <w:t> </w:t>
      </w:r>
      <w:r w:rsidR="00D028D6">
        <w:rPr>
          <w:rFonts w:eastAsia="Times New Roman" w:cs="Arial"/>
          <w:sz w:val="22"/>
          <w:lang w:eastAsia="fr-BE"/>
        </w:rPr>
        <w:t>: 10h30 -1</w:t>
      </w:r>
      <w:r w:rsidR="00D54DC7" w:rsidRPr="00D54DC7">
        <w:rPr>
          <w:rFonts w:eastAsia="Times New Roman" w:cs="Arial"/>
          <w:sz w:val="22"/>
          <w:lang w:eastAsia="fr-BE"/>
        </w:rPr>
        <w:t>2h30</w:t>
      </w:r>
    </w:p>
    <w:p w:rsidR="00F6786E" w:rsidRPr="00D54DC7" w:rsidRDefault="00F6786E" w:rsidP="00F6786E">
      <w:pPr>
        <w:rPr>
          <w:rFonts w:eastAsia="Times New Roman" w:cs="Arial"/>
          <w:sz w:val="22"/>
          <w:lang w:eastAsia="fr-BE"/>
        </w:rPr>
      </w:pPr>
    </w:p>
    <w:p w:rsidR="00F6786E" w:rsidRPr="00D54DC7" w:rsidRDefault="00F6786E" w:rsidP="00F6786E">
      <w:pPr>
        <w:pStyle w:val="Paragraphedeliste"/>
        <w:numPr>
          <w:ilvl w:val="0"/>
          <w:numId w:val="4"/>
        </w:numPr>
        <w:rPr>
          <w:rFonts w:eastAsia="Times New Roman" w:cs="Arial"/>
          <w:sz w:val="22"/>
          <w:lang w:eastAsia="fr-BE"/>
        </w:rPr>
      </w:pPr>
      <w:r w:rsidRPr="00D54DC7">
        <w:rPr>
          <w:rFonts w:eastAsia="Times New Roman" w:cs="Arial"/>
          <w:sz w:val="22"/>
          <w:lang w:eastAsia="fr-BE"/>
        </w:rPr>
        <w:t>Question abordée : si les instituteurs-</w:t>
      </w:r>
      <w:proofErr w:type="spellStart"/>
      <w:r w:rsidRPr="00D54DC7">
        <w:rPr>
          <w:rFonts w:eastAsia="Times New Roman" w:cs="Arial"/>
          <w:sz w:val="22"/>
          <w:lang w:eastAsia="fr-BE"/>
        </w:rPr>
        <w:t>trices</w:t>
      </w:r>
      <w:proofErr w:type="spellEnd"/>
      <w:r w:rsidRPr="00D54DC7">
        <w:rPr>
          <w:rFonts w:eastAsia="Times New Roman" w:cs="Arial"/>
          <w:sz w:val="22"/>
          <w:lang w:eastAsia="fr-BE"/>
        </w:rPr>
        <w:t xml:space="preserve"> hésitent à intégrer l'éducation à l'énergie, c'est parce qu'ils-elles ne connaissent pas cette matière et on n’enseigne pas ce qu'on ne connaît pas, que faire ?</w:t>
      </w:r>
    </w:p>
    <w:p w:rsidR="00F6786E" w:rsidRPr="00D54DC7" w:rsidRDefault="00F6786E" w:rsidP="00F6786E">
      <w:pPr>
        <w:pStyle w:val="Paragraphedeliste"/>
        <w:numPr>
          <w:ilvl w:val="0"/>
          <w:numId w:val="4"/>
        </w:numPr>
        <w:rPr>
          <w:rFonts w:eastAsia="Times New Roman" w:cs="Arial"/>
          <w:sz w:val="22"/>
          <w:lang w:eastAsia="fr-BE"/>
        </w:rPr>
      </w:pPr>
      <w:r w:rsidRPr="00D54DC7">
        <w:rPr>
          <w:rFonts w:eastAsia="Times New Roman" w:cs="Arial"/>
          <w:sz w:val="22"/>
          <w:lang w:eastAsia="fr-BE"/>
        </w:rPr>
        <w:t>Retour d'expériences concrètes vécues sur le terrain scolaire, notamment en lien avec le challenge École Zéro Watt</w:t>
      </w:r>
      <w:r w:rsidR="00D028D6">
        <w:rPr>
          <w:rFonts w:eastAsia="Times New Roman" w:cs="Arial"/>
          <w:sz w:val="22"/>
          <w:lang w:eastAsia="fr-BE"/>
        </w:rPr>
        <w:t>.</w:t>
      </w:r>
    </w:p>
    <w:p w:rsidR="00F6786E" w:rsidRPr="00D54DC7" w:rsidRDefault="00F6786E" w:rsidP="00F6786E">
      <w:pPr>
        <w:pStyle w:val="Paragraphedeliste"/>
        <w:numPr>
          <w:ilvl w:val="0"/>
          <w:numId w:val="4"/>
        </w:numPr>
        <w:rPr>
          <w:rFonts w:eastAsia="Times New Roman" w:cs="Arial"/>
          <w:sz w:val="22"/>
          <w:lang w:eastAsia="fr-BE"/>
        </w:rPr>
      </w:pPr>
      <w:r w:rsidRPr="00D54DC7">
        <w:rPr>
          <w:rFonts w:eastAsia="Times New Roman" w:cs="Arial"/>
          <w:sz w:val="22"/>
          <w:lang w:eastAsia="fr-BE"/>
        </w:rPr>
        <w:t>Travail de groupes sur base de la consigne : pour la pertinence et l'efficacité de nos actions en éducation à l'énergie, nous pensons qu'il faut favoriser..., par contre il faut éviter...</w:t>
      </w:r>
    </w:p>
    <w:p w:rsidR="00F6786E" w:rsidRPr="00D54DC7" w:rsidRDefault="00F6786E" w:rsidP="00F6786E">
      <w:pPr>
        <w:pStyle w:val="Paragraphedeliste"/>
        <w:numPr>
          <w:ilvl w:val="0"/>
          <w:numId w:val="4"/>
        </w:numPr>
        <w:rPr>
          <w:rFonts w:eastAsia="Times New Roman" w:cs="Arial"/>
          <w:sz w:val="22"/>
          <w:lang w:eastAsia="fr-BE"/>
        </w:rPr>
      </w:pPr>
      <w:r w:rsidRPr="00D54DC7">
        <w:rPr>
          <w:rFonts w:eastAsia="Times New Roman" w:cs="Arial"/>
          <w:sz w:val="22"/>
          <w:lang w:eastAsia="fr-BE"/>
        </w:rPr>
        <w:t>Mise en commun des propositions et échanges.</w:t>
      </w:r>
    </w:p>
    <w:p w:rsidR="00F6786E" w:rsidRPr="00D54DC7" w:rsidRDefault="00F6786E" w:rsidP="00F6786E">
      <w:pPr>
        <w:rPr>
          <w:rFonts w:eastAsia="Times New Roman" w:cs="Arial"/>
          <w:sz w:val="22"/>
          <w:lang w:eastAsia="fr-BE"/>
        </w:rPr>
      </w:pPr>
    </w:p>
    <w:p w:rsidR="00F6786E" w:rsidRPr="00D54DC7" w:rsidRDefault="00F6786E" w:rsidP="00F6786E">
      <w:pPr>
        <w:rPr>
          <w:rFonts w:eastAsia="Times New Roman" w:cs="Arial"/>
          <w:sz w:val="22"/>
          <w:lang w:eastAsia="fr-BE"/>
        </w:rPr>
      </w:pPr>
      <w:r w:rsidRPr="00D54DC7">
        <w:rPr>
          <w:rFonts w:eastAsia="Times New Roman" w:cs="Arial"/>
          <w:b/>
          <w:sz w:val="22"/>
          <w:lang w:eastAsia="fr-BE"/>
        </w:rPr>
        <w:t>Repas convivial offert sur place</w:t>
      </w:r>
      <w:r w:rsidR="00D54DC7" w:rsidRPr="00D54DC7">
        <w:rPr>
          <w:rFonts w:eastAsia="Times New Roman" w:cs="Arial"/>
          <w:b/>
          <w:sz w:val="22"/>
          <w:lang w:eastAsia="fr-BE"/>
        </w:rPr>
        <w:t xml:space="preserve"> : </w:t>
      </w:r>
      <w:r w:rsidR="00D54DC7" w:rsidRPr="00D54DC7">
        <w:rPr>
          <w:rFonts w:eastAsia="Times New Roman" w:cs="Arial"/>
          <w:sz w:val="22"/>
          <w:lang w:eastAsia="fr-BE"/>
        </w:rPr>
        <w:t>12h60 - 13h30</w:t>
      </w:r>
    </w:p>
    <w:p w:rsidR="00F6786E" w:rsidRPr="00D54DC7" w:rsidRDefault="00F6786E" w:rsidP="00F6786E">
      <w:pPr>
        <w:rPr>
          <w:rFonts w:eastAsia="Times New Roman" w:cs="Arial"/>
          <w:sz w:val="22"/>
          <w:lang w:eastAsia="fr-BE"/>
        </w:rPr>
      </w:pPr>
    </w:p>
    <w:p w:rsidR="00F6786E" w:rsidRPr="00D54DC7" w:rsidRDefault="00F6786E" w:rsidP="00F6786E">
      <w:pPr>
        <w:rPr>
          <w:rFonts w:eastAsia="Times New Roman" w:cs="Arial"/>
          <w:sz w:val="22"/>
          <w:lang w:eastAsia="fr-BE"/>
        </w:rPr>
      </w:pPr>
      <w:r w:rsidRPr="00D54DC7">
        <w:rPr>
          <w:rFonts w:eastAsia="Times New Roman" w:cs="Arial"/>
          <w:b/>
          <w:sz w:val="22"/>
          <w:lang w:eastAsia="fr-BE"/>
        </w:rPr>
        <w:t xml:space="preserve">Atelier d'échange sur l'éducation à l'énergie dans le </w:t>
      </w:r>
      <w:r w:rsidRPr="00D54DC7">
        <w:rPr>
          <w:rFonts w:eastAsia="Times New Roman" w:cs="Arial"/>
          <w:b/>
          <w:sz w:val="22"/>
          <w:u w:val="single"/>
          <w:lang w:eastAsia="fr-BE"/>
        </w:rPr>
        <w:t>secondaire</w:t>
      </w:r>
      <w:r w:rsidR="00D54DC7" w:rsidRPr="00D54DC7">
        <w:rPr>
          <w:rFonts w:eastAsia="Times New Roman" w:cs="Arial"/>
          <w:sz w:val="22"/>
          <w:lang w:eastAsia="fr-BE"/>
        </w:rPr>
        <w:t> : 13h30 - 15h30</w:t>
      </w:r>
    </w:p>
    <w:p w:rsidR="00F6786E" w:rsidRPr="00D54DC7" w:rsidRDefault="00F6786E" w:rsidP="00F6786E">
      <w:pPr>
        <w:rPr>
          <w:rFonts w:eastAsia="Times New Roman" w:cs="Arial"/>
          <w:sz w:val="22"/>
          <w:lang w:eastAsia="fr-BE"/>
        </w:rPr>
      </w:pPr>
    </w:p>
    <w:p w:rsidR="00F6786E" w:rsidRPr="00D54DC7" w:rsidRDefault="00F6786E" w:rsidP="00F6786E">
      <w:pPr>
        <w:pStyle w:val="Paragraphedeliste"/>
        <w:numPr>
          <w:ilvl w:val="0"/>
          <w:numId w:val="4"/>
        </w:numPr>
        <w:rPr>
          <w:rFonts w:eastAsia="Times New Roman" w:cs="Arial"/>
          <w:sz w:val="22"/>
          <w:lang w:eastAsia="fr-BE"/>
        </w:rPr>
      </w:pPr>
      <w:r w:rsidRPr="00D54DC7">
        <w:rPr>
          <w:rFonts w:eastAsia="Times New Roman" w:cs="Arial"/>
          <w:sz w:val="22"/>
          <w:lang w:eastAsia="fr-BE"/>
        </w:rPr>
        <w:t>Question abordée: il est très difficile de mobiliser une école entière dans un projet citoyen sur l'énergie, que faire ?</w:t>
      </w:r>
    </w:p>
    <w:p w:rsidR="00F6786E" w:rsidRPr="00D54DC7" w:rsidRDefault="00F6786E" w:rsidP="00F6786E">
      <w:pPr>
        <w:pStyle w:val="Paragraphedeliste"/>
        <w:numPr>
          <w:ilvl w:val="0"/>
          <w:numId w:val="4"/>
        </w:numPr>
        <w:rPr>
          <w:rFonts w:eastAsia="Times New Roman" w:cs="Arial"/>
          <w:sz w:val="22"/>
          <w:lang w:eastAsia="fr-BE"/>
        </w:rPr>
      </w:pPr>
      <w:r w:rsidRPr="00D54DC7">
        <w:rPr>
          <w:rFonts w:eastAsia="Times New Roman" w:cs="Arial"/>
          <w:sz w:val="22"/>
          <w:lang w:eastAsia="fr-BE"/>
        </w:rPr>
        <w:t>Point sur les nouveaux référentiels « unités d’acquis et d’apprentissages » : Marie-Louise Papy, Service général de pilotage du système éducatif</w:t>
      </w:r>
    </w:p>
    <w:p w:rsidR="00F6786E" w:rsidRPr="00D54DC7" w:rsidRDefault="00F6786E" w:rsidP="00F6786E">
      <w:pPr>
        <w:pStyle w:val="Paragraphedeliste"/>
        <w:numPr>
          <w:ilvl w:val="0"/>
          <w:numId w:val="4"/>
        </w:numPr>
        <w:rPr>
          <w:rFonts w:eastAsia="Times New Roman" w:cs="Arial"/>
          <w:sz w:val="22"/>
          <w:lang w:eastAsia="fr-BE"/>
        </w:rPr>
      </w:pPr>
      <w:r w:rsidRPr="00D54DC7">
        <w:rPr>
          <w:rFonts w:eastAsia="Times New Roman" w:cs="Arial"/>
          <w:sz w:val="22"/>
          <w:lang w:eastAsia="fr-BE"/>
        </w:rPr>
        <w:t>Retour d'expériences concrètes initiées sur le terrain scolaire</w:t>
      </w:r>
      <w:r w:rsidR="00D028D6">
        <w:rPr>
          <w:rFonts w:eastAsia="Times New Roman" w:cs="Arial"/>
          <w:sz w:val="22"/>
          <w:lang w:eastAsia="fr-BE"/>
        </w:rPr>
        <w:t>.</w:t>
      </w:r>
    </w:p>
    <w:p w:rsidR="00F6786E" w:rsidRPr="00D54DC7" w:rsidRDefault="00F6786E" w:rsidP="00F6786E">
      <w:pPr>
        <w:pStyle w:val="Paragraphedeliste"/>
        <w:numPr>
          <w:ilvl w:val="0"/>
          <w:numId w:val="4"/>
        </w:numPr>
        <w:rPr>
          <w:rFonts w:eastAsia="Times New Roman" w:cs="Arial"/>
          <w:sz w:val="22"/>
          <w:lang w:eastAsia="fr-BE"/>
        </w:rPr>
      </w:pPr>
      <w:r w:rsidRPr="00D54DC7">
        <w:rPr>
          <w:rFonts w:eastAsia="Times New Roman" w:cs="Arial"/>
          <w:sz w:val="22"/>
          <w:lang w:eastAsia="fr-BE"/>
        </w:rPr>
        <w:t>Travail de groupes (même consigne que ci-avant).</w:t>
      </w:r>
    </w:p>
    <w:p w:rsidR="00F6786E" w:rsidRPr="00D54DC7" w:rsidRDefault="00F6786E" w:rsidP="00F6786E">
      <w:pPr>
        <w:pStyle w:val="Paragraphedeliste"/>
        <w:numPr>
          <w:ilvl w:val="0"/>
          <w:numId w:val="4"/>
        </w:numPr>
        <w:rPr>
          <w:rFonts w:eastAsia="Times New Roman" w:cs="Arial"/>
          <w:sz w:val="22"/>
          <w:lang w:eastAsia="fr-BE"/>
        </w:rPr>
      </w:pPr>
      <w:r w:rsidRPr="00D54DC7">
        <w:rPr>
          <w:rFonts w:eastAsia="Times New Roman" w:cs="Arial"/>
          <w:sz w:val="22"/>
          <w:lang w:eastAsia="fr-BE"/>
        </w:rPr>
        <w:t>Mise en commun des propositions et échange.</w:t>
      </w:r>
    </w:p>
    <w:p w:rsidR="00F6786E" w:rsidRPr="00D54DC7" w:rsidRDefault="00F6786E" w:rsidP="00F6786E">
      <w:pPr>
        <w:rPr>
          <w:rFonts w:eastAsia="Times New Roman" w:cs="Arial"/>
          <w:sz w:val="22"/>
          <w:lang w:eastAsia="fr-BE"/>
        </w:rPr>
      </w:pPr>
    </w:p>
    <w:p w:rsidR="00F6786E" w:rsidRPr="00D54DC7" w:rsidRDefault="00F6786E" w:rsidP="00F6786E">
      <w:pPr>
        <w:rPr>
          <w:rFonts w:eastAsia="Times New Roman" w:cs="Arial"/>
          <w:sz w:val="22"/>
          <w:lang w:eastAsia="fr-BE"/>
        </w:rPr>
      </w:pPr>
      <w:r w:rsidRPr="00D54DC7">
        <w:rPr>
          <w:rFonts w:eastAsia="Times New Roman" w:cs="Arial"/>
          <w:b/>
          <w:sz w:val="22"/>
          <w:lang w:eastAsia="fr-BE"/>
        </w:rPr>
        <w:t>Évaluation collégiale et clôture de la journée</w:t>
      </w:r>
      <w:r w:rsidR="00D54DC7" w:rsidRPr="00D54DC7">
        <w:rPr>
          <w:rFonts w:eastAsia="Times New Roman" w:cs="Arial"/>
          <w:sz w:val="22"/>
          <w:lang w:eastAsia="fr-BE"/>
        </w:rPr>
        <w:t> : 15h30 – 16h00</w:t>
      </w:r>
    </w:p>
    <w:p w:rsidR="00275E8B" w:rsidRDefault="00275E8B" w:rsidP="005B2ED4">
      <w:pPr>
        <w:jc w:val="both"/>
        <w:rPr>
          <w:sz w:val="22"/>
        </w:rPr>
      </w:pPr>
    </w:p>
    <w:p w:rsidR="00D028D6" w:rsidRPr="00D54DC7" w:rsidRDefault="00D028D6" w:rsidP="005B2ED4">
      <w:pPr>
        <w:jc w:val="both"/>
        <w:rPr>
          <w:sz w:val="22"/>
        </w:rPr>
      </w:pPr>
    </w:p>
    <w:p w:rsidR="009B3686" w:rsidRPr="00D54DC7" w:rsidRDefault="00D54DC7" w:rsidP="005B2ED4">
      <w:pPr>
        <w:jc w:val="both"/>
        <w:rPr>
          <w:sz w:val="22"/>
        </w:rPr>
      </w:pPr>
      <w:r w:rsidRPr="00D54DC7">
        <w:rPr>
          <w:sz w:val="22"/>
        </w:rPr>
        <w:t xml:space="preserve">Ateliers animés par Pascal </w:t>
      </w:r>
      <w:proofErr w:type="spellStart"/>
      <w:r w:rsidRPr="00D54DC7">
        <w:rPr>
          <w:sz w:val="22"/>
        </w:rPr>
        <w:t>Ons</w:t>
      </w:r>
      <w:proofErr w:type="spellEnd"/>
      <w:r w:rsidRPr="00D54DC7">
        <w:rPr>
          <w:sz w:val="22"/>
        </w:rPr>
        <w:t>, E2 = MC</w:t>
      </w:r>
    </w:p>
    <w:p w:rsidR="00D54DC7" w:rsidRPr="00D54DC7" w:rsidRDefault="00D54DC7" w:rsidP="005B2ED4">
      <w:pPr>
        <w:jc w:val="both"/>
        <w:rPr>
          <w:sz w:val="22"/>
        </w:rPr>
      </w:pPr>
    </w:p>
    <w:p w:rsidR="00D54DC7" w:rsidRPr="00D54DC7" w:rsidRDefault="00D54DC7" w:rsidP="005B2ED4">
      <w:pPr>
        <w:jc w:val="both"/>
        <w:rPr>
          <w:sz w:val="22"/>
        </w:rPr>
      </w:pPr>
    </w:p>
    <w:p w:rsidR="00D54DC7" w:rsidRPr="00D54DC7" w:rsidRDefault="00D54DC7" w:rsidP="005B2ED4">
      <w:pPr>
        <w:jc w:val="both"/>
        <w:rPr>
          <w:sz w:val="22"/>
        </w:rPr>
      </w:pPr>
    </w:p>
    <w:p w:rsidR="00D54DC7" w:rsidRDefault="00D54DC7">
      <w:pPr>
        <w:rPr>
          <w:b/>
        </w:rPr>
      </w:pPr>
      <w:r>
        <w:rPr>
          <w:b/>
        </w:rPr>
        <w:br w:type="page"/>
      </w:r>
    </w:p>
    <w:p w:rsidR="00275E8B" w:rsidRPr="009B3686" w:rsidRDefault="00275E8B" w:rsidP="005B2ED4">
      <w:pPr>
        <w:jc w:val="both"/>
        <w:rPr>
          <w:b/>
          <w:sz w:val="22"/>
        </w:rPr>
      </w:pPr>
      <w:r w:rsidRPr="009B3686">
        <w:rPr>
          <w:b/>
          <w:sz w:val="22"/>
        </w:rPr>
        <w:lastRenderedPageBreak/>
        <w:t>Actualités</w:t>
      </w:r>
    </w:p>
    <w:p w:rsidR="00275E8B" w:rsidRDefault="00275E8B" w:rsidP="005B2ED4">
      <w:pPr>
        <w:jc w:val="both"/>
      </w:pPr>
    </w:p>
    <w:p w:rsidR="00D54DC7" w:rsidRPr="00612E64" w:rsidRDefault="00612E64" w:rsidP="005B2ED4">
      <w:pPr>
        <w:jc w:val="both"/>
        <w:rPr>
          <w:sz w:val="22"/>
        </w:rPr>
      </w:pPr>
      <w:r w:rsidRPr="00612E64">
        <w:rPr>
          <w:sz w:val="22"/>
        </w:rPr>
        <w:t>Cap Sciences :</w:t>
      </w:r>
    </w:p>
    <w:p w:rsidR="00D54DC7" w:rsidRPr="00612E64" w:rsidRDefault="00612E64" w:rsidP="00612E64">
      <w:pPr>
        <w:pStyle w:val="Paragraphedeliste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a</w:t>
      </w:r>
      <w:r w:rsidRPr="00612E64">
        <w:rPr>
          <w:sz w:val="22"/>
        </w:rPr>
        <w:t>nimations sur les énergies renouvelables destinées aux écoles maternelles et primaires ;</w:t>
      </w:r>
    </w:p>
    <w:p w:rsidR="00612E64" w:rsidRDefault="00612E64" w:rsidP="00612E64">
      <w:pPr>
        <w:pStyle w:val="Paragraphedeliste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réalisation d’une trentaine de capsules vidéo avec la RTBF, disponibles sur leur site à partir de septembre 2015.</w:t>
      </w:r>
    </w:p>
    <w:p w:rsidR="00612E64" w:rsidRDefault="00612E64" w:rsidP="00612E64">
      <w:pPr>
        <w:jc w:val="both"/>
        <w:rPr>
          <w:sz w:val="22"/>
        </w:rPr>
      </w:pPr>
      <w:r>
        <w:rPr>
          <w:sz w:val="22"/>
        </w:rPr>
        <w:t xml:space="preserve">Infos : </w:t>
      </w:r>
      <w:hyperlink r:id="rId8" w:history="1">
        <w:r w:rsidR="009F73EF" w:rsidRPr="007222B3">
          <w:rPr>
            <w:rStyle w:val="Lienhypertexte"/>
            <w:sz w:val="22"/>
          </w:rPr>
          <w:t>www.capsciences.be</w:t>
        </w:r>
      </w:hyperlink>
    </w:p>
    <w:p w:rsidR="00D54DC7" w:rsidRDefault="00D54DC7" w:rsidP="005B2ED4">
      <w:pPr>
        <w:jc w:val="both"/>
        <w:rPr>
          <w:sz w:val="22"/>
        </w:rPr>
      </w:pPr>
    </w:p>
    <w:p w:rsidR="009F73EF" w:rsidRDefault="009F73EF" w:rsidP="005B2ED4">
      <w:pPr>
        <w:jc w:val="both"/>
        <w:rPr>
          <w:sz w:val="22"/>
        </w:rPr>
      </w:pPr>
      <w:proofErr w:type="spellStart"/>
      <w:r>
        <w:rPr>
          <w:sz w:val="22"/>
        </w:rPr>
        <w:t>Coren</w:t>
      </w:r>
      <w:proofErr w:type="spellEnd"/>
      <w:r>
        <w:rPr>
          <w:sz w:val="22"/>
        </w:rPr>
        <w:t> :</w:t>
      </w:r>
    </w:p>
    <w:p w:rsidR="009F73EF" w:rsidRDefault="009F73EF" w:rsidP="009F73EF">
      <w:pPr>
        <w:pStyle w:val="Paragraphedeliste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campagne « </w:t>
      </w:r>
      <w:proofErr w:type="spellStart"/>
      <w:r>
        <w:rPr>
          <w:sz w:val="22"/>
        </w:rPr>
        <w:t>Smergy</w:t>
      </w:r>
      <w:proofErr w:type="spellEnd"/>
      <w:r>
        <w:rPr>
          <w:sz w:val="22"/>
        </w:rPr>
        <w:t xml:space="preserve"> » (Smart </w:t>
      </w:r>
      <w:proofErr w:type="spellStart"/>
      <w:r>
        <w:rPr>
          <w:sz w:val="22"/>
        </w:rPr>
        <w:t>Energy</w:t>
      </w:r>
      <w:proofErr w:type="spellEnd"/>
      <w:r>
        <w:rPr>
          <w:sz w:val="22"/>
        </w:rPr>
        <w:t>) de sensibilisation à l’URE pour les 18-29 ans, soutenu par l’Union européenne, en cours ;</w:t>
      </w:r>
    </w:p>
    <w:p w:rsidR="009F73EF" w:rsidRDefault="009F73EF" w:rsidP="009F73EF">
      <w:pPr>
        <w:pStyle w:val="Paragraphedeliste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écoles secondaires actuellement en action sur l’énergie, suite à la formation organisée en collaboration avec les facilitateurs EE, le 3 mars 2015 à Namur.</w:t>
      </w:r>
    </w:p>
    <w:p w:rsidR="009F73EF" w:rsidRDefault="00895477" w:rsidP="009F73EF">
      <w:pPr>
        <w:jc w:val="both"/>
        <w:rPr>
          <w:sz w:val="22"/>
        </w:rPr>
      </w:pPr>
      <w:r>
        <w:rPr>
          <w:sz w:val="22"/>
        </w:rPr>
        <w:t>I</w:t>
      </w:r>
      <w:r w:rsidR="009F73EF">
        <w:rPr>
          <w:sz w:val="22"/>
        </w:rPr>
        <w:t xml:space="preserve">nfos : </w:t>
      </w:r>
      <w:hyperlink r:id="rId9" w:history="1">
        <w:r w:rsidR="009F73EF" w:rsidRPr="007222B3">
          <w:rPr>
            <w:rStyle w:val="Lienhypertexte"/>
            <w:sz w:val="22"/>
          </w:rPr>
          <w:t>www.coren.be</w:t>
        </w:r>
      </w:hyperlink>
      <w:r w:rsidR="009F73EF">
        <w:rPr>
          <w:sz w:val="22"/>
        </w:rPr>
        <w:t xml:space="preserve">, </w:t>
      </w:r>
      <w:hyperlink r:id="rId10" w:history="1">
        <w:r w:rsidR="009F73EF" w:rsidRPr="007222B3">
          <w:rPr>
            <w:rStyle w:val="Lienhypertexte"/>
            <w:sz w:val="22"/>
          </w:rPr>
          <w:t>www.smergy.be</w:t>
        </w:r>
      </w:hyperlink>
    </w:p>
    <w:p w:rsidR="009F73EF" w:rsidRDefault="009F73EF" w:rsidP="009F73EF">
      <w:pPr>
        <w:jc w:val="both"/>
        <w:rPr>
          <w:sz w:val="22"/>
        </w:rPr>
      </w:pPr>
    </w:p>
    <w:p w:rsidR="009F73EF" w:rsidRDefault="009F73EF" w:rsidP="009F73EF">
      <w:pPr>
        <w:jc w:val="both"/>
        <w:rPr>
          <w:sz w:val="22"/>
        </w:rPr>
      </w:pPr>
      <w:r>
        <w:rPr>
          <w:sz w:val="22"/>
        </w:rPr>
        <w:t>DGO4 :</w:t>
      </w:r>
    </w:p>
    <w:p w:rsidR="009F73EF" w:rsidRDefault="009F73EF" w:rsidP="009F73EF">
      <w:pPr>
        <w:pStyle w:val="Paragraphedeliste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refonte du site portail de l’énergie avec possibilité d’y annoncer des actualités liées à l’éducation à l’énergie ;</w:t>
      </w:r>
    </w:p>
    <w:p w:rsidR="009F73EF" w:rsidRDefault="009F73EF" w:rsidP="009F73EF">
      <w:pPr>
        <w:pStyle w:val="Paragraphedeliste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prochainement, appel à projets dans le cadre de « </w:t>
      </w:r>
      <w:r w:rsidR="00052620">
        <w:rPr>
          <w:sz w:val="22"/>
        </w:rPr>
        <w:t>Stratégies en déve</w:t>
      </w:r>
      <w:r>
        <w:rPr>
          <w:sz w:val="22"/>
        </w:rPr>
        <w:t>loppement durable »… rester en veille.</w:t>
      </w:r>
    </w:p>
    <w:p w:rsidR="009F73EF" w:rsidRDefault="009F73EF" w:rsidP="009F73EF">
      <w:pPr>
        <w:jc w:val="both"/>
        <w:rPr>
          <w:sz w:val="22"/>
        </w:rPr>
      </w:pPr>
      <w:r>
        <w:rPr>
          <w:sz w:val="22"/>
        </w:rPr>
        <w:t xml:space="preserve">Infos : </w:t>
      </w:r>
      <w:hyperlink r:id="rId11" w:history="1">
        <w:r w:rsidRPr="007222B3">
          <w:rPr>
            <w:rStyle w:val="Lienhypertexte"/>
            <w:sz w:val="22"/>
          </w:rPr>
          <w:t>www.energie.wallonie.be</w:t>
        </w:r>
      </w:hyperlink>
    </w:p>
    <w:p w:rsidR="009F73EF" w:rsidRPr="009F73EF" w:rsidRDefault="009F73EF" w:rsidP="009F73EF">
      <w:pPr>
        <w:jc w:val="both"/>
        <w:rPr>
          <w:sz w:val="22"/>
        </w:rPr>
      </w:pPr>
    </w:p>
    <w:p w:rsidR="00D54DC7" w:rsidRPr="00612E64" w:rsidRDefault="00612E64" w:rsidP="005B2ED4">
      <w:pPr>
        <w:jc w:val="both"/>
        <w:rPr>
          <w:sz w:val="22"/>
        </w:rPr>
      </w:pPr>
      <w:proofErr w:type="spellStart"/>
      <w:r>
        <w:rPr>
          <w:sz w:val="22"/>
        </w:rPr>
        <w:t>Kréativa</w:t>
      </w:r>
      <w:proofErr w:type="spellEnd"/>
      <w:r>
        <w:rPr>
          <w:sz w:val="22"/>
        </w:rPr>
        <w:t> :</w:t>
      </w:r>
    </w:p>
    <w:p w:rsidR="00D54DC7" w:rsidRDefault="00612E64" w:rsidP="00612E64">
      <w:pPr>
        <w:pStyle w:val="Paragraphedeliste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animation « changements climatiques et énergie » pour </w:t>
      </w:r>
      <w:proofErr w:type="gramStart"/>
      <w:r>
        <w:rPr>
          <w:sz w:val="22"/>
        </w:rPr>
        <w:t>les publics scolaires, primaire et premier degré</w:t>
      </w:r>
      <w:proofErr w:type="gramEnd"/>
      <w:r>
        <w:rPr>
          <w:sz w:val="22"/>
        </w:rPr>
        <w:t xml:space="preserve"> du secondaire ;</w:t>
      </w:r>
    </w:p>
    <w:p w:rsidR="00612E64" w:rsidRDefault="00612E64" w:rsidP="00612E64">
      <w:pPr>
        <w:pStyle w:val="Paragraphedeliste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journée pédagogique « Vivre ensemble au travers de la problématique des changements climatiques », le 25 juin 2015, pour les élèves bruxellois.</w:t>
      </w:r>
    </w:p>
    <w:p w:rsidR="00612E64" w:rsidRDefault="00612E64" w:rsidP="00612E64">
      <w:pPr>
        <w:jc w:val="both"/>
        <w:rPr>
          <w:sz w:val="22"/>
        </w:rPr>
      </w:pPr>
      <w:r>
        <w:rPr>
          <w:sz w:val="22"/>
        </w:rPr>
        <w:t xml:space="preserve">Infos : </w:t>
      </w:r>
      <w:hyperlink r:id="rId12" w:history="1">
        <w:r w:rsidR="00D028D6" w:rsidRPr="005E2527">
          <w:rPr>
            <w:rStyle w:val="Lienhypertexte"/>
            <w:sz w:val="22"/>
          </w:rPr>
          <w:t>www.ngckreativa.be</w:t>
        </w:r>
      </w:hyperlink>
    </w:p>
    <w:p w:rsidR="00D54DC7" w:rsidRPr="00612E64" w:rsidRDefault="00D54DC7" w:rsidP="005B2ED4">
      <w:pPr>
        <w:jc w:val="both"/>
        <w:rPr>
          <w:sz w:val="22"/>
        </w:rPr>
      </w:pPr>
    </w:p>
    <w:p w:rsidR="00D54DC7" w:rsidRDefault="00CC28EB" w:rsidP="005B2ED4">
      <w:pPr>
        <w:jc w:val="both"/>
        <w:rPr>
          <w:sz w:val="22"/>
        </w:rPr>
      </w:pPr>
      <w:r>
        <w:rPr>
          <w:sz w:val="22"/>
        </w:rPr>
        <w:t xml:space="preserve">Le </w:t>
      </w:r>
      <w:proofErr w:type="spellStart"/>
      <w:r>
        <w:rPr>
          <w:sz w:val="22"/>
        </w:rPr>
        <w:t>Pass</w:t>
      </w:r>
      <w:proofErr w:type="spellEnd"/>
      <w:r>
        <w:rPr>
          <w:sz w:val="22"/>
        </w:rPr>
        <w:t> :</w:t>
      </w:r>
    </w:p>
    <w:p w:rsidR="00CC28EB" w:rsidRDefault="00CC28EB" w:rsidP="00CC28EB">
      <w:pPr>
        <w:pStyle w:val="Paragraphedeliste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nouvelle exposition « Energie, les nouveaux rêves », depuis le 27 juin 2015 (voir article ci-joint</w:t>
      </w:r>
      <w:r w:rsidR="00BC67D9">
        <w:rPr>
          <w:sz w:val="22"/>
        </w:rPr>
        <w:t xml:space="preserve"> extrait de la revue Athéna, n° 312, juin 2005, p. 50</w:t>
      </w:r>
      <w:r>
        <w:rPr>
          <w:sz w:val="22"/>
        </w:rPr>
        <w:t>) ;</w:t>
      </w:r>
    </w:p>
    <w:p w:rsidR="00CC28EB" w:rsidRDefault="00CC28EB" w:rsidP="00CC28EB">
      <w:pPr>
        <w:pStyle w:val="Paragraphedeliste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animation « Energie » pour les publics scolaires de 8 à 12 ans, à partir d’octobre 2015 ;</w:t>
      </w:r>
    </w:p>
    <w:p w:rsidR="00CC28EB" w:rsidRDefault="00CC28EB" w:rsidP="00CC28EB">
      <w:pPr>
        <w:pStyle w:val="Paragraphedeliste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semaine « Energie et développement durable » (2</w:t>
      </w:r>
      <w:r w:rsidRPr="00CC28EB">
        <w:rPr>
          <w:sz w:val="22"/>
          <w:vertAlign w:val="superscript"/>
        </w:rPr>
        <w:t>ème</w:t>
      </w:r>
      <w:r>
        <w:rPr>
          <w:sz w:val="22"/>
        </w:rPr>
        <w:t xml:space="preserve"> édition), du 23 au 27 novembre 2015</w:t>
      </w:r>
    </w:p>
    <w:p w:rsidR="00CC28EB" w:rsidRDefault="00CC28EB" w:rsidP="00CC28EB">
      <w:pPr>
        <w:jc w:val="both"/>
        <w:rPr>
          <w:sz w:val="22"/>
        </w:rPr>
      </w:pPr>
      <w:r>
        <w:rPr>
          <w:sz w:val="22"/>
        </w:rPr>
        <w:t>Infos :</w:t>
      </w:r>
      <w:r w:rsidR="009F73EF">
        <w:rPr>
          <w:sz w:val="22"/>
        </w:rPr>
        <w:t xml:space="preserve"> </w:t>
      </w:r>
      <w:hyperlink r:id="rId13" w:history="1">
        <w:r w:rsidR="009F73EF" w:rsidRPr="007222B3">
          <w:rPr>
            <w:rStyle w:val="Lienhypertexte"/>
            <w:sz w:val="22"/>
          </w:rPr>
          <w:t>www.pass.be</w:t>
        </w:r>
      </w:hyperlink>
    </w:p>
    <w:p w:rsidR="009F73EF" w:rsidRPr="00CC28EB" w:rsidRDefault="009F73EF" w:rsidP="00CC28EB">
      <w:pPr>
        <w:jc w:val="both"/>
        <w:rPr>
          <w:sz w:val="22"/>
        </w:rPr>
      </w:pPr>
    </w:p>
    <w:p w:rsidR="00D54DC7" w:rsidRDefault="009F73EF" w:rsidP="005B2ED4">
      <w:pPr>
        <w:jc w:val="both"/>
        <w:rPr>
          <w:sz w:val="22"/>
        </w:rPr>
      </w:pPr>
      <w:r>
        <w:rPr>
          <w:sz w:val="22"/>
        </w:rPr>
        <w:t>Ose la science :</w:t>
      </w:r>
    </w:p>
    <w:p w:rsidR="009F73EF" w:rsidRDefault="009F73EF" w:rsidP="009F73EF">
      <w:pPr>
        <w:pStyle w:val="Paragraphedeliste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ateliers de découverte scientifique sur l’énergie destinés aux écoles, celui sur l’initiation à l’électricité est l’un des plus choisis.</w:t>
      </w:r>
    </w:p>
    <w:p w:rsidR="009F73EF" w:rsidRDefault="009F73EF" w:rsidP="009F73EF">
      <w:pPr>
        <w:jc w:val="both"/>
        <w:rPr>
          <w:sz w:val="22"/>
        </w:rPr>
      </w:pPr>
      <w:r>
        <w:rPr>
          <w:sz w:val="22"/>
        </w:rPr>
        <w:t xml:space="preserve">Infos : </w:t>
      </w:r>
      <w:hyperlink r:id="rId14" w:history="1">
        <w:r w:rsidR="008C040F" w:rsidRPr="007222B3">
          <w:rPr>
            <w:rStyle w:val="Lienhypertexte"/>
            <w:sz w:val="22"/>
          </w:rPr>
          <w:t>www.oselascience.be</w:t>
        </w:r>
      </w:hyperlink>
    </w:p>
    <w:p w:rsidR="009F73EF" w:rsidRPr="009F73EF" w:rsidRDefault="009F73EF" w:rsidP="009F73EF">
      <w:pPr>
        <w:jc w:val="both"/>
        <w:rPr>
          <w:sz w:val="22"/>
        </w:rPr>
      </w:pPr>
    </w:p>
    <w:p w:rsidR="00D54DC7" w:rsidRPr="00612E64" w:rsidRDefault="00D54DC7" w:rsidP="005B2ED4">
      <w:pPr>
        <w:jc w:val="both"/>
        <w:rPr>
          <w:sz w:val="22"/>
        </w:rPr>
      </w:pPr>
    </w:p>
    <w:p w:rsidR="00D54DC7" w:rsidRPr="008C040F" w:rsidRDefault="008C040F" w:rsidP="005B2ED4">
      <w:pPr>
        <w:jc w:val="both"/>
        <w:rPr>
          <w:b/>
          <w:sz w:val="22"/>
        </w:rPr>
      </w:pPr>
      <w:r>
        <w:rPr>
          <w:b/>
          <w:sz w:val="22"/>
        </w:rPr>
        <w:t>Outils pédagogiques</w:t>
      </w:r>
    </w:p>
    <w:p w:rsidR="00D54DC7" w:rsidRDefault="00D54DC7" w:rsidP="005B2ED4">
      <w:pPr>
        <w:jc w:val="both"/>
        <w:rPr>
          <w:sz w:val="22"/>
        </w:rPr>
      </w:pPr>
    </w:p>
    <w:p w:rsidR="00F968A0" w:rsidRDefault="00F968A0" w:rsidP="005B2ED4">
      <w:pPr>
        <w:jc w:val="both"/>
        <w:rPr>
          <w:sz w:val="22"/>
        </w:rPr>
      </w:pPr>
      <w:r>
        <w:rPr>
          <w:sz w:val="22"/>
        </w:rPr>
        <w:t>Besace : développement du jeu « Kill CO</w:t>
      </w:r>
      <w:r w:rsidRPr="00CF3E23">
        <w:rPr>
          <w:sz w:val="22"/>
          <w:vertAlign w:val="subscript"/>
        </w:rPr>
        <w:t>2</w:t>
      </w:r>
      <w:r>
        <w:rPr>
          <w:sz w:val="22"/>
        </w:rPr>
        <w:t> » pour les élèves du primaire, 3</w:t>
      </w:r>
      <w:r w:rsidRPr="00F968A0">
        <w:rPr>
          <w:sz w:val="22"/>
          <w:vertAlign w:val="superscript"/>
        </w:rPr>
        <w:t>ème</w:t>
      </w:r>
      <w:r>
        <w:rPr>
          <w:sz w:val="22"/>
        </w:rPr>
        <w:t xml:space="preserve"> à 6</w:t>
      </w:r>
      <w:r w:rsidRPr="00F968A0">
        <w:rPr>
          <w:sz w:val="22"/>
          <w:vertAlign w:val="superscript"/>
        </w:rPr>
        <w:t>ème</w:t>
      </w:r>
      <w:r>
        <w:rPr>
          <w:sz w:val="22"/>
        </w:rPr>
        <w:t>, notamment utilisé en guise de synthèse du challenge Ecole Zéro Watt.</w:t>
      </w:r>
    </w:p>
    <w:p w:rsidR="00F968A0" w:rsidRPr="00612E64" w:rsidRDefault="00F968A0" w:rsidP="005B2ED4">
      <w:pPr>
        <w:jc w:val="both"/>
        <w:rPr>
          <w:sz w:val="22"/>
        </w:rPr>
      </w:pPr>
    </w:p>
    <w:p w:rsidR="00D54DC7" w:rsidRDefault="008C040F" w:rsidP="005B2ED4">
      <w:pPr>
        <w:jc w:val="both"/>
        <w:rPr>
          <w:sz w:val="22"/>
        </w:rPr>
      </w:pPr>
      <w:r>
        <w:rPr>
          <w:sz w:val="22"/>
        </w:rPr>
        <w:t>Facilitateur éducation-énergie, Jacques Claessens : développement en cours d’un kit pédagogique sur le chauffage (matériel et séquences d’apprentissage), par exemple sur la vanne thermostatique, le sas d’entrée ; l’isolation thermique… ; en collaboration avec des associations intéressées… ceci est un appel, n’hésitez pas à manifester votre intérêt auprès de Jacques.</w:t>
      </w:r>
    </w:p>
    <w:p w:rsidR="00F968A0" w:rsidRDefault="00F968A0" w:rsidP="005B2ED4">
      <w:pPr>
        <w:jc w:val="both"/>
        <w:rPr>
          <w:sz w:val="22"/>
        </w:rPr>
      </w:pPr>
    </w:p>
    <w:p w:rsidR="00F968A0" w:rsidRDefault="00F968A0" w:rsidP="005B2ED4">
      <w:pPr>
        <w:jc w:val="both"/>
        <w:rPr>
          <w:sz w:val="22"/>
        </w:rPr>
      </w:pPr>
      <w:r>
        <w:rPr>
          <w:sz w:val="22"/>
        </w:rPr>
        <w:lastRenderedPageBreak/>
        <w:t xml:space="preserve">Hypothèse : développement d’activités d’apprentissage sur l’énergie, dans le cadre de l’éveil scientifique, en </w:t>
      </w:r>
      <w:proofErr w:type="spellStart"/>
      <w:r>
        <w:rPr>
          <w:sz w:val="22"/>
        </w:rPr>
        <w:t>lein</w:t>
      </w:r>
      <w:proofErr w:type="spellEnd"/>
      <w:r>
        <w:rPr>
          <w:sz w:val="22"/>
        </w:rPr>
        <w:t xml:space="preserve"> avec les socles de compétences, par exemple sur le thème des énergies renouvelables.</w:t>
      </w:r>
    </w:p>
    <w:p w:rsidR="00F968A0" w:rsidRDefault="00F968A0" w:rsidP="005B2ED4">
      <w:pPr>
        <w:jc w:val="both"/>
        <w:rPr>
          <w:sz w:val="22"/>
        </w:rPr>
      </w:pPr>
      <w:r>
        <w:rPr>
          <w:sz w:val="22"/>
        </w:rPr>
        <w:t>Moulin à eau : construction d’une roue à aube par les élèves à partir d’un ma</w:t>
      </w:r>
      <w:r w:rsidR="006F3BAC">
        <w:rPr>
          <w:sz w:val="22"/>
        </w:rPr>
        <w:t>tériel « tout venant » puis production d’un effet mécanique grâce à celle-ci.</w:t>
      </w:r>
    </w:p>
    <w:p w:rsidR="006F3BAC" w:rsidRDefault="006F3BAC" w:rsidP="005B2ED4">
      <w:pPr>
        <w:jc w:val="both"/>
        <w:rPr>
          <w:sz w:val="22"/>
        </w:rPr>
      </w:pPr>
      <w:r>
        <w:rPr>
          <w:sz w:val="22"/>
        </w:rPr>
        <w:t>Biomasse : expériences et activités via des photos et des images.</w:t>
      </w:r>
    </w:p>
    <w:p w:rsidR="00F968A0" w:rsidRDefault="00F968A0" w:rsidP="005B2ED4">
      <w:pPr>
        <w:jc w:val="both"/>
        <w:rPr>
          <w:sz w:val="22"/>
        </w:rPr>
      </w:pPr>
    </w:p>
    <w:p w:rsidR="008C040F" w:rsidRDefault="008C040F" w:rsidP="005B2ED4">
      <w:pPr>
        <w:jc w:val="both"/>
        <w:rPr>
          <w:sz w:val="22"/>
        </w:rPr>
      </w:pPr>
      <w:r>
        <w:rPr>
          <w:sz w:val="22"/>
        </w:rPr>
        <w:t>Ose la Science : mise au point d’un instrument pour mesurer la chaleur générée par le rayonnement solaire, constitué d’un tube « noir » du type capteur solaire thermique, d’un bloc de cuivre pour accumuler la chaleur et d’un thermomètre pour mesurer l’élévation de température de ce bloc ; dans le cadre d’une coll</w:t>
      </w:r>
      <w:r w:rsidR="006F3BAC">
        <w:rPr>
          <w:sz w:val="22"/>
        </w:rPr>
        <w:t xml:space="preserve">aboration avec le centre </w:t>
      </w:r>
      <w:proofErr w:type="spellStart"/>
      <w:r w:rsidR="006F3BAC">
        <w:rPr>
          <w:sz w:val="22"/>
        </w:rPr>
        <w:t>F</w:t>
      </w:r>
      <w:r>
        <w:rPr>
          <w:sz w:val="22"/>
        </w:rPr>
        <w:t>orem</w:t>
      </w:r>
      <w:proofErr w:type="spellEnd"/>
      <w:r>
        <w:rPr>
          <w:sz w:val="22"/>
        </w:rPr>
        <w:t>-Environnement de Mons.</w:t>
      </w:r>
    </w:p>
    <w:p w:rsidR="008C040F" w:rsidRPr="00612E64" w:rsidRDefault="008C040F" w:rsidP="005B2ED4">
      <w:pPr>
        <w:jc w:val="both"/>
        <w:rPr>
          <w:sz w:val="22"/>
        </w:rPr>
      </w:pPr>
    </w:p>
    <w:p w:rsidR="00D54DC7" w:rsidRDefault="006F3BAC" w:rsidP="005B2ED4">
      <w:pPr>
        <w:jc w:val="both"/>
        <w:rPr>
          <w:sz w:val="22"/>
        </w:rPr>
      </w:pPr>
      <w:proofErr w:type="spellStart"/>
      <w:r>
        <w:rPr>
          <w:sz w:val="22"/>
        </w:rPr>
        <w:t>ScienceInfuse</w:t>
      </w:r>
      <w:proofErr w:type="spellEnd"/>
      <w:r>
        <w:rPr>
          <w:sz w:val="22"/>
        </w:rPr>
        <w:t> : en projet, création d’une malle pédagogique rassemblant des ressources p</w:t>
      </w:r>
      <w:r w:rsidR="00975E33">
        <w:rPr>
          <w:sz w:val="22"/>
        </w:rPr>
        <w:t>o</w:t>
      </w:r>
      <w:r>
        <w:rPr>
          <w:sz w:val="22"/>
        </w:rPr>
        <w:t xml:space="preserve">ur l’éducation à l’énergie ; celle-ci pourrait être mise à disposition des écoles qui participent au challenge Ecole Zéro Watt ; </w:t>
      </w:r>
      <w:r w:rsidR="00D028D6">
        <w:rPr>
          <w:sz w:val="22"/>
        </w:rPr>
        <w:t>un</w:t>
      </w:r>
      <w:r>
        <w:rPr>
          <w:sz w:val="22"/>
        </w:rPr>
        <w:t xml:space="preserve"> e-mail sera prochainement envoyé par Anne Bauwens en vue de recueillir les suggestions des accompagnateurs du challenge à ce propos.</w:t>
      </w:r>
    </w:p>
    <w:p w:rsidR="00895477" w:rsidRDefault="00895477" w:rsidP="005B2ED4">
      <w:pPr>
        <w:jc w:val="both"/>
        <w:rPr>
          <w:sz w:val="22"/>
        </w:rPr>
      </w:pPr>
    </w:p>
    <w:p w:rsidR="00895477" w:rsidRDefault="00895477" w:rsidP="005B2ED4">
      <w:pPr>
        <w:jc w:val="both"/>
        <w:rPr>
          <w:sz w:val="22"/>
        </w:rPr>
      </w:pPr>
    </w:p>
    <w:p w:rsidR="00895477" w:rsidRDefault="00895477" w:rsidP="005B2ED4">
      <w:pPr>
        <w:jc w:val="both"/>
        <w:rPr>
          <w:b/>
          <w:sz w:val="22"/>
        </w:rPr>
      </w:pPr>
      <w:r>
        <w:rPr>
          <w:b/>
          <w:sz w:val="22"/>
        </w:rPr>
        <w:t>Nouveaux référentiels</w:t>
      </w:r>
    </w:p>
    <w:p w:rsidR="00895477" w:rsidRDefault="00895477" w:rsidP="005B2ED4">
      <w:pPr>
        <w:jc w:val="both"/>
        <w:rPr>
          <w:sz w:val="22"/>
        </w:rPr>
      </w:pPr>
    </w:p>
    <w:p w:rsidR="00895477" w:rsidRDefault="00895477" w:rsidP="005B2ED4">
      <w:pPr>
        <w:jc w:val="both"/>
        <w:rPr>
          <w:sz w:val="22"/>
        </w:rPr>
      </w:pPr>
      <w:r>
        <w:rPr>
          <w:sz w:val="22"/>
        </w:rPr>
        <w:t xml:space="preserve">Les nouveaux référentiels inter-réseaux de compétences en sciences structurés par unité d’acquis d’apprentissage (UAA) ont été </w:t>
      </w:r>
      <w:r w:rsidR="00D028D6">
        <w:rPr>
          <w:sz w:val="22"/>
        </w:rPr>
        <w:t>présentés par Marie-Louise Papy</w:t>
      </w:r>
      <w:r>
        <w:rPr>
          <w:sz w:val="22"/>
        </w:rPr>
        <w:t xml:space="preserve"> du Service général du pilotage du système éducatif de la FWB.</w:t>
      </w:r>
    </w:p>
    <w:p w:rsidR="00895477" w:rsidRDefault="00895477" w:rsidP="005B2ED4">
      <w:pPr>
        <w:jc w:val="both"/>
        <w:rPr>
          <w:sz w:val="22"/>
        </w:rPr>
      </w:pPr>
    </w:p>
    <w:p w:rsidR="00895477" w:rsidRDefault="00895477" w:rsidP="005B2ED4">
      <w:pPr>
        <w:jc w:val="both"/>
        <w:rPr>
          <w:sz w:val="22"/>
        </w:rPr>
      </w:pPr>
      <w:r>
        <w:rPr>
          <w:sz w:val="22"/>
        </w:rPr>
        <w:t>Les compétences sont dorénavant exprimées en termes de tâches à réaliser en fin d’une UAA :</w:t>
      </w:r>
    </w:p>
    <w:p w:rsidR="00895477" w:rsidRDefault="00895477" w:rsidP="00895477">
      <w:pPr>
        <w:pStyle w:val="Paragraphedeliste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selon les niveaux d’apprentissage, restitution, application, transfert ;</w:t>
      </w:r>
    </w:p>
    <w:p w:rsidR="00895477" w:rsidRDefault="00895477" w:rsidP="00895477">
      <w:pPr>
        <w:pStyle w:val="Paragraphedeliste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en réfé</w:t>
      </w:r>
      <w:r w:rsidR="00D028D6">
        <w:rPr>
          <w:sz w:val="22"/>
        </w:rPr>
        <w:t>rence aux savoirs, savoir-faire et</w:t>
      </w:r>
      <w:r>
        <w:rPr>
          <w:sz w:val="22"/>
        </w:rPr>
        <w:t xml:space="preserve"> savoir être ;</w:t>
      </w:r>
    </w:p>
    <w:p w:rsidR="00895477" w:rsidRDefault="00895477" w:rsidP="00895477">
      <w:pPr>
        <w:pStyle w:val="Paragraphedeliste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pour chaque discipline, p</w:t>
      </w:r>
      <w:r w:rsidR="00D028D6">
        <w:rPr>
          <w:sz w:val="22"/>
        </w:rPr>
        <w:t>hysique, chimie et</w:t>
      </w:r>
      <w:r>
        <w:rPr>
          <w:sz w:val="22"/>
        </w:rPr>
        <w:t xml:space="preserve"> biologie ;</w:t>
      </w:r>
    </w:p>
    <w:p w:rsidR="00895477" w:rsidRDefault="00895477" w:rsidP="00895477">
      <w:pPr>
        <w:pStyle w:val="Paragraphedeliste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pour chaque degré, 2</w:t>
      </w:r>
      <w:r w:rsidRPr="00895477">
        <w:rPr>
          <w:sz w:val="22"/>
          <w:vertAlign w:val="superscript"/>
        </w:rPr>
        <w:t>ème</w:t>
      </w:r>
      <w:r>
        <w:rPr>
          <w:sz w:val="22"/>
        </w:rPr>
        <w:t xml:space="preserve"> et 3</w:t>
      </w:r>
      <w:r w:rsidRPr="00895477">
        <w:rPr>
          <w:sz w:val="22"/>
          <w:vertAlign w:val="superscript"/>
        </w:rPr>
        <w:t>ème</w:t>
      </w:r>
      <w:r>
        <w:rPr>
          <w:sz w:val="22"/>
        </w:rPr>
        <w:t> ;</w:t>
      </w:r>
    </w:p>
    <w:p w:rsidR="00895477" w:rsidRDefault="00895477" w:rsidP="00895477">
      <w:pPr>
        <w:pStyle w:val="Paragraphedeliste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en distinguant la formation scientifique, de base ou générale.</w:t>
      </w:r>
    </w:p>
    <w:p w:rsidR="00895477" w:rsidRDefault="00895477" w:rsidP="00895477">
      <w:pPr>
        <w:jc w:val="both"/>
        <w:rPr>
          <w:sz w:val="22"/>
        </w:rPr>
      </w:pPr>
    </w:p>
    <w:p w:rsidR="00895477" w:rsidRDefault="00895477" w:rsidP="00895477">
      <w:pPr>
        <w:jc w:val="both"/>
        <w:rPr>
          <w:sz w:val="22"/>
        </w:rPr>
      </w:pPr>
      <w:r>
        <w:rPr>
          <w:sz w:val="22"/>
        </w:rPr>
        <w:t>Le thème de l’énergie est explicitement cité.</w:t>
      </w:r>
    </w:p>
    <w:p w:rsidR="005F5EF6" w:rsidRDefault="005F5EF6" w:rsidP="00895477">
      <w:pPr>
        <w:jc w:val="both"/>
        <w:rPr>
          <w:sz w:val="22"/>
        </w:rPr>
      </w:pPr>
    </w:p>
    <w:p w:rsidR="005F5EF6" w:rsidRDefault="005F5EF6" w:rsidP="00895477">
      <w:pPr>
        <w:jc w:val="both"/>
        <w:rPr>
          <w:sz w:val="22"/>
        </w:rPr>
      </w:pPr>
    </w:p>
    <w:p w:rsidR="005F5EF6" w:rsidRDefault="005F5EF6" w:rsidP="00895477">
      <w:pPr>
        <w:jc w:val="both"/>
        <w:rPr>
          <w:b/>
          <w:sz w:val="22"/>
        </w:rPr>
      </w:pPr>
      <w:r>
        <w:rPr>
          <w:b/>
          <w:sz w:val="22"/>
        </w:rPr>
        <w:t>Résultats des ateliers d’échange</w:t>
      </w:r>
    </w:p>
    <w:p w:rsidR="005F5EF6" w:rsidRDefault="005F5EF6" w:rsidP="00895477">
      <w:pPr>
        <w:jc w:val="both"/>
        <w:rPr>
          <w:sz w:val="22"/>
        </w:rPr>
      </w:pPr>
    </w:p>
    <w:p w:rsidR="005F5EF6" w:rsidRDefault="005F5EF6" w:rsidP="00895477">
      <w:pPr>
        <w:jc w:val="both"/>
        <w:rPr>
          <w:sz w:val="22"/>
        </w:rPr>
      </w:pPr>
      <w:r>
        <w:rPr>
          <w:sz w:val="22"/>
        </w:rPr>
        <w:t xml:space="preserve">Les deux ateliers ont été animés par Pascal </w:t>
      </w:r>
      <w:proofErr w:type="spellStart"/>
      <w:r>
        <w:rPr>
          <w:sz w:val="22"/>
        </w:rPr>
        <w:t>Ons</w:t>
      </w:r>
      <w:proofErr w:type="spellEnd"/>
      <w:r>
        <w:rPr>
          <w:sz w:val="22"/>
        </w:rPr>
        <w:t xml:space="preserve"> du bureau de consultance E2 = MC. Le rapport qu’il a rédigé à ce propos est fourni en annexe.</w:t>
      </w:r>
    </w:p>
    <w:p w:rsidR="005F5EF6" w:rsidRDefault="005F5EF6" w:rsidP="00895477">
      <w:pPr>
        <w:jc w:val="both"/>
        <w:rPr>
          <w:sz w:val="22"/>
        </w:rPr>
      </w:pPr>
    </w:p>
    <w:p w:rsidR="005F5EF6" w:rsidRDefault="005F5EF6" w:rsidP="00895477">
      <w:pPr>
        <w:jc w:val="both"/>
        <w:rPr>
          <w:sz w:val="22"/>
        </w:rPr>
      </w:pPr>
      <w:r>
        <w:rPr>
          <w:sz w:val="22"/>
        </w:rPr>
        <w:t xml:space="preserve">La question commune à ces deux ateliers peut être reformulée comme suit : en tant qu’intervenant extérieur à l’école, comment </w:t>
      </w:r>
      <w:r w:rsidR="00157D1D">
        <w:rPr>
          <w:sz w:val="22"/>
        </w:rPr>
        <w:t>faire pour mobili</w:t>
      </w:r>
      <w:r w:rsidR="00D028D6">
        <w:rPr>
          <w:sz w:val="22"/>
        </w:rPr>
        <w:t>ser davantage et plus longtemps ?</w:t>
      </w:r>
    </w:p>
    <w:p w:rsidR="005F5EF6" w:rsidRDefault="005F5EF6" w:rsidP="00895477">
      <w:pPr>
        <w:jc w:val="both"/>
        <w:rPr>
          <w:sz w:val="22"/>
        </w:rPr>
      </w:pPr>
    </w:p>
    <w:p w:rsidR="005F5EF6" w:rsidRDefault="00BC67D9" w:rsidP="00895477">
      <w:pPr>
        <w:jc w:val="both"/>
        <w:rPr>
          <w:sz w:val="22"/>
        </w:rPr>
      </w:pPr>
      <w:r>
        <w:rPr>
          <w:sz w:val="22"/>
        </w:rPr>
        <w:t>En complément des résultats des échanges présentés dans le rapport, certaines suggestions sont à souligner.</w:t>
      </w:r>
    </w:p>
    <w:p w:rsidR="00271852" w:rsidRDefault="00271852" w:rsidP="00895477">
      <w:pPr>
        <w:jc w:val="both"/>
        <w:rPr>
          <w:sz w:val="22"/>
        </w:rPr>
      </w:pPr>
    </w:p>
    <w:p w:rsidR="00271852" w:rsidRDefault="00271852" w:rsidP="00271852">
      <w:pPr>
        <w:jc w:val="both"/>
        <w:rPr>
          <w:sz w:val="22"/>
        </w:rPr>
      </w:pPr>
      <w:r>
        <w:rPr>
          <w:sz w:val="22"/>
        </w:rPr>
        <w:t xml:space="preserve">1. </w:t>
      </w:r>
      <w:r w:rsidRPr="00271852">
        <w:rPr>
          <w:sz w:val="22"/>
        </w:rPr>
        <w:t xml:space="preserve">Soutenir des activités dans </w:t>
      </w:r>
      <w:r w:rsidR="00D028D6">
        <w:rPr>
          <w:sz w:val="22"/>
        </w:rPr>
        <w:t xml:space="preserve">lesquelles </w:t>
      </w:r>
      <w:r w:rsidRPr="00271852">
        <w:rPr>
          <w:sz w:val="22"/>
        </w:rPr>
        <w:t>les élèves sont acteurs de leurs parcours de formation : ils participent à la définition des objectifs, s’engagent dans des actions, évaluent les résultats et sont fiers de leurs réalisations.</w:t>
      </w:r>
    </w:p>
    <w:p w:rsidR="00D028D6" w:rsidRDefault="00D028D6" w:rsidP="00271852">
      <w:pPr>
        <w:jc w:val="both"/>
        <w:rPr>
          <w:sz w:val="22"/>
        </w:rPr>
      </w:pPr>
    </w:p>
    <w:p w:rsidR="00D028D6" w:rsidRDefault="00D028D6" w:rsidP="00271852">
      <w:pPr>
        <w:jc w:val="both"/>
        <w:rPr>
          <w:sz w:val="22"/>
        </w:rPr>
      </w:pPr>
    </w:p>
    <w:p w:rsidR="00D028D6" w:rsidRDefault="00D028D6" w:rsidP="00271852">
      <w:pPr>
        <w:jc w:val="both"/>
        <w:rPr>
          <w:sz w:val="22"/>
        </w:rPr>
      </w:pPr>
    </w:p>
    <w:p w:rsidR="00D028D6" w:rsidRPr="00271852" w:rsidRDefault="00D028D6" w:rsidP="00271852">
      <w:pPr>
        <w:jc w:val="both"/>
        <w:rPr>
          <w:sz w:val="22"/>
        </w:rPr>
      </w:pPr>
    </w:p>
    <w:p w:rsidR="00271852" w:rsidRDefault="00271852" w:rsidP="00271852">
      <w:pPr>
        <w:jc w:val="both"/>
        <w:rPr>
          <w:sz w:val="22"/>
        </w:rPr>
      </w:pPr>
      <w:r>
        <w:rPr>
          <w:sz w:val="22"/>
        </w:rPr>
        <w:t>Points d’attention :</w:t>
      </w:r>
    </w:p>
    <w:p w:rsidR="00271852" w:rsidRDefault="00271852" w:rsidP="00271852">
      <w:pPr>
        <w:pStyle w:val="Paragraphedeliste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être acteur c’est bien plus que d’être actif ;</w:t>
      </w:r>
    </w:p>
    <w:p w:rsidR="00271852" w:rsidRDefault="00271852" w:rsidP="00271852">
      <w:pPr>
        <w:pStyle w:val="Paragraphedeliste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cette logique d’élève-acteur n’a plus la même signification pour tous ;</w:t>
      </w:r>
    </w:p>
    <w:p w:rsidR="00271852" w:rsidRDefault="00271852" w:rsidP="00271852">
      <w:pPr>
        <w:pStyle w:val="Paragraphedeliste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de plus, cette logique n’est pas partagée par tous au sein du système éducatif ;</w:t>
      </w:r>
    </w:p>
    <w:p w:rsidR="00271852" w:rsidRDefault="00271852" w:rsidP="00271852">
      <w:pPr>
        <w:pStyle w:val="Paragraphedeliste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cependant, elle est prescrite dans les documents de référence ;</w:t>
      </w:r>
    </w:p>
    <w:p w:rsidR="00271852" w:rsidRDefault="00271852" w:rsidP="00895477">
      <w:pPr>
        <w:pStyle w:val="Paragraphedeliste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ainsi, les enseignants et intervenants doivent s’</w:t>
      </w:r>
      <w:r w:rsidR="00157D1D">
        <w:rPr>
          <w:sz w:val="22"/>
        </w:rPr>
        <w:t>accorder sur des a</w:t>
      </w:r>
      <w:r>
        <w:rPr>
          <w:sz w:val="22"/>
        </w:rPr>
        <w:t>ctivités pédagogiques permettant de traduire concrètement cette logique d’élève-acteur</w:t>
      </w:r>
      <w:r w:rsidR="00157D1D">
        <w:rPr>
          <w:sz w:val="22"/>
        </w:rPr>
        <w:t>.</w:t>
      </w:r>
    </w:p>
    <w:p w:rsidR="00157D1D" w:rsidRDefault="00157D1D" w:rsidP="00157D1D">
      <w:pPr>
        <w:jc w:val="both"/>
        <w:rPr>
          <w:sz w:val="22"/>
        </w:rPr>
      </w:pPr>
    </w:p>
    <w:p w:rsidR="00157D1D" w:rsidRDefault="00157D1D" w:rsidP="00157D1D">
      <w:pPr>
        <w:jc w:val="both"/>
        <w:rPr>
          <w:sz w:val="22"/>
        </w:rPr>
      </w:pPr>
      <w:r>
        <w:rPr>
          <w:sz w:val="22"/>
        </w:rPr>
        <w:t>2. Favoriser l’implication émotionnelle des élèves : par exemple, l’injustice et le gaspillage sont sources d’émotions.</w:t>
      </w:r>
    </w:p>
    <w:p w:rsidR="00157D1D" w:rsidRDefault="00157D1D" w:rsidP="00157D1D">
      <w:pPr>
        <w:jc w:val="both"/>
        <w:rPr>
          <w:sz w:val="22"/>
        </w:rPr>
      </w:pPr>
    </w:p>
    <w:p w:rsidR="00157D1D" w:rsidRDefault="00157D1D" w:rsidP="00157D1D">
      <w:pPr>
        <w:jc w:val="both"/>
        <w:rPr>
          <w:sz w:val="22"/>
        </w:rPr>
      </w:pPr>
      <w:r>
        <w:rPr>
          <w:sz w:val="22"/>
        </w:rPr>
        <w:t>L’implication émotionnelle donne du sens et suscite la mobilisation dans une action concrète.</w:t>
      </w:r>
    </w:p>
    <w:p w:rsidR="00157D1D" w:rsidRDefault="00157D1D" w:rsidP="00157D1D">
      <w:pPr>
        <w:jc w:val="both"/>
        <w:rPr>
          <w:sz w:val="22"/>
        </w:rPr>
      </w:pPr>
    </w:p>
    <w:p w:rsidR="00157D1D" w:rsidRDefault="00157D1D" w:rsidP="00157D1D">
      <w:pPr>
        <w:jc w:val="both"/>
        <w:rPr>
          <w:sz w:val="22"/>
        </w:rPr>
      </w:pPr>
      <w:r>
        <w:rPr>
          <w:sz w:val="22"/>
        </w:rPr>
        <w:t>Un exemple : Ose la science organise des activités de groupes dans lesquels la consommation de cacao est le reflet des disparités mondiales… cela fait clairement émerger le sentiment d’</w:t>
      </w:r>
      <w:r w:rsidR="00D028D6">
        <w:rPr>
          <w:sz w:val="22"/>
        </w:rPr>
        <w:t>injustice et la nécessité d’y réagir.</w:t>
      </w:r>
    </w:p>
    <w:p w:rsidR="00157D1D" w:rsidRDefault="00157D1D" w:rsidP="00157D1D">
      <w:pPr>
        <w:jc w:val="both"/>
        <w:rPr>
          <w:sz w:val="22"/>
        </w:rPr>
      </w:pPr>
    </w:p>
    <w:p w:rsidR="00D028D6" w:rsidRDefault="00157D1D" w:rsidP="00157D1D">
      <w:pPr>
        <w:jc w:val="both"/>
        <w:rPr>
          <w:sz w:val="22"/>
        </w:rPr>
      </w:pPr>
      <w:r>
        <w:rPr>
          <w:sz w:val="22"/>
        </w:rPr>
        <w:t xml:space="preserve">3. Développer des projets visant le confort et le bien être dans la classe, dans l’école, en lien avec la consommation d’énergie. </w:t>
      </w:r>
    </w:p>
    <w:p w:rsidR="00D028D6" w:rsidRDefault="00D028D6" w:rsidP="00157D1D">
      <w:pPr>
        <w:jc w:val="both"/>
        <w:rPr>
          <w:sz w:val="22"/>
        </w:rPr>
      </w:pPr>
    </w:p>
    <w:p w:rsidR="00157D1D" w:rsidRPr="00157D1D" w:rsidRDefault="00157D1D" w:rsidP="00157D1D">
      <w:pPr>
        <w:jc w:val="both"/>
        <w:rPr>
          <w:sz w:val="22"/>
        </w:rPr>
      </w:pPr>
      <w:r>
        <w:rPr>
          <w:sz w:val="22"/>
        </w:rPr>
        <w:t>Une telle approche convient pour les élèves des dernières années du primaire et des deux premières années de secondaire. Elle permettrait de développer la logique d’élève-acteur fondée sur l’implication émotionnelle de ceux-ci.</w:t>
      </w:r>
    </w:p>
    <w:p w:rsidR="00E02997" w:rsidRPr="007609AE" w:rsidRDefault="00E02997" w:rsidP="00E02997">
      <w:pPr>
        <w:jc w:val="both"/>
        <w:rPr>
          <w:sz w:val="22"/>
        </w:rPr>
      </w:pPr>
    </w:p>
    <w:p w:rsidR="00E02997" w:rsidRDefault="007609AE" w:rsidP="00E02997">
      <w:pPr>
        <w:jc w:val="both"/>
        <w:rPr>
          <w:sz w:val="22"/>
        </w:rPr>
      </w:pPr>
      <w:r>
        <w:rPr>
          <w:sz w:val="22"/>
        </w:rPr>
        <w:t xml:space="preserve">4. </w:t>
      </w:r>
      <w:r w:rsidRPr="007609AE">
        <w:rPr>
          <w:sz w:val="22"/>
        </w:rPr>
        <w:t>Lancer un appel pour un défi sciences</w:t>
      </w:r>
      <w:r>
        <w:rPr>
          <w:sz w:val="22"/>
        </w:rPr>
        <w:t>-énergie portés par les élèves.</w:t>
      </w:r>
    </w:p>
    <w:p w:rsidR="007609AE" w:rsidRDefault="007609AE" w:rsidP="00E02997">
      <w:pPr>
        <w:jc w:val="both"/>
        <w:rPr>
          <w:sz w:val="22"/>
        </w:rPr>
      </w:pPr>
    </w:p>
    <w:p w:rsidR="007609AE" w:rsidRDefault="007609AE" w:rsidP="00E02997">
      <w:pPr>
        <w:jc w:val="both"/>
        <w:rPr>
          <w:sz w:val="22"/>
        </w:rPr>
      </w:pPr>
      <w:r>
        <w:rPr>
          <w:sz w:val="22"/>
        </w:rPr>
        <w:t>Quelques balises :</w:t>
      </w:r>
    </w:p>
    <w:p w:rsidR="007609AE" w:rsidRDefault="007609AE" w:rsidP="007609AE">
      <w:pPr>
        <w:pStyle w:val="Paragraphedeliste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viser les élèves de 3</w:t>
      </w:r>
      <w:r w:rsidRPr="007609AE">
        <w:rPr>
          <w:sz w:val="22"/>
          <w:vertAlign w:val="superscript"/>
        </w:rPr>
        <w:t>ème</w:t>
      </w:r>
      <w:r>
        <w:rPr>
          <w:sz w:val="22"/>
        </w:rPr>
        <w:t>, 4</w:t>
      </w:r>
      <w:r w:rsidRPr="007609AE">
        <w:rPr>
          <w:sz w:val="22"/>
          <w:vertAlign w:val="superscript"/>
        </w:rPr>
        <w:t>ème</w:t>
      </w:r>
      <w:r>
        <w:rPr>
          <w:sz w:val="22"/>
        </w:rPr>
        <w:t xml:space="preserve"> et 5</w:t>
      </w:r>
      <w:r w:rsidRPr="007609AE">
        <w:rPr>
          <w:sz w:val="22"/>
          <w:vertAlign w:val="superscript"/>
        </w:rPr>
        <w:t>ème</w:t>
      </w:r>
      <w:r>
        <w:rPr>
          <w:sz w:val="22"/>
        </w:rPr>
        <w:t xml:space="preserve"> années du secondaire, dans le cadre des cours de sciences ;</w:t>
      </w:r>
    </w:p>
    <w:p w:rsidR="007609AE" w:rsidRDefault="007609AE" w:rsidP="007609AE">
      <w:pPr>
        <w:pStyle w:val="Paragraphedeliste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promouvoir la créativité des jeunes et leur capacité à mobiliser des connaissances et méthodes scientifiques ;</w:t>
      </w:r>
    </w:p>
    <w:p w:rsidR="007609AE" w:rsidRDefault="007609AE" w:rsidP="007609AE">
      <w:pPr>
        <w:pStyle w:val="Paragraphedeliste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valoriser les résultats ainsi que les équipes et écoles concernés.</w:t>
      </w:r>
    </w:p>
    <w:p w:rsidR="007609AE" w:rsidRDefault="007609AE" w:rsidP="007609AE">
      <w:pPr>
        <w:jc w:val="both"/>
        <w:rPr>
          <w:sz w:val="22"/>
        </w:rPr>
      </w:pPr>
    </w:p>
    <w:p w:rsidR="007609AE" w:rsidRDefault="007609AE" w:rsidP="007609AE">
      <w:pPr>
        <w:jc w:val="both"/>
        <w:rPr>
          <w:sz w:val="22"/>
        </w:rPr>
      </w:pPr>
      <w:r>
        <w:rPr>
          <w:sz w:val="22"/>
        </w:rPr>
        <w:t xml:space="preserve">Le retour d’expériences de </w:t>
      </w:r>
      <w:proofErr w:type="spellStart"/>
      <w:r>
        <w:rPr>
          <w:sz w:val="22"/>
        </w:rPr>
        <w:t>Coren</w:t>
      </w:r>
      <w:proofErr w:type="spellEnd"/>
      <w:r>
        <w:rPr>
          <w:sz w:val="22"/>
        </w:rPr>
        <w:t>, présenté par Lionel Lambert et Denis Jacob, a permis de mettre en exergue des projets Energie réussis :</w:t>
      </w:r>
    </w:p>
    <w:p w:rsidR="007609AE" w:rsidRDefault="007609AE" w:rsidP="007609AE">
      <w:pPr>
        <w:pStyle w:val="Paragraphedeliste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travail de fin d’étude visant l’URE dans l’école via l’analyse des consommations et la définition d’un plan d’amélioration, ce travail a été remis à la direction pour mise en œuvre ;</w:t>
      </w:r>
    </w:p>
    <w:p w:rsidR="007609AE" w:rsidRDefault="007609AE" w:rsidP="007609AE">
      <w:pPr>
        <w:pStyle w:val="Paragraphedeliste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diagnostic et optimisation de l’éclairage de l’école par la section électricité ;</w:t>
      </w:r>
    </w:p>
    <w:p w:rsidR="007609AE" w:rsidRDefault="007609AE" w:rsidP="007609AE">
      <w:pPr>
        <w:pStyle w:val="Paragraphedeliste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audit et expérimentation en matière d’URE dans le cadre des cours de sciences.</w:t>
      </w:r>
    </w:p>
    <w:p w:rsidR="007609AE" w:rsidRDefault="007609AE" w:rsidP="007609AE">
      <w:pPr>
        <w:jc w:val="both"/>
        <w:rPr>
          <w:sz w:val="22"/>
        </w:rPr>
      </w:pPr>
    </w:p>
    <w:p w:rsidR="007609AE" w:rsidRDefault="0018407C" w:rsidP="007609AE">
      <w:pPr>
        <w:jc w:val="both"/>
        <w:rPr>
          <w:sz w:val="22"/>
        </w:rPr>
      </w:pPr>
      <w:r>
        <w:rPr>
          <w:sz w:val="22"/>
        </w:rPr>
        <w:t xml:space="preserve">La journée « gros pull » lancée chaque année par l’association Green </w:t>
      </w:r>
      <w:proofErr w:type="spellStart"/>
      <w:r>
        <w:rPr>
          <w:sz w:val="22"/>
        </w:rPr>
        <w:t>Planet</w:t>
      </w:r>
      <w:proofErr w:type="spellEnd"/>
      <w:r>
        <w:rPr>
          <w:sz w:val="22"/>
        </w:rPr>
        <w:t xml:space="preserve"> a suscité des </w:t>
      </w:r>
      <w:bookmarkStart w:id="0" w:name="_GoBack"/>
      <w:r>
        <w:rPr>
          <w:sz w:val="22"/>
        </w:rPr>
        <w:t xml:space="preserve">réactions contrastées : réelle mobilisation citoyenne pour certains, simple évènement « one </w:t>
      </w:r>
      <w:bookmarkEnd w:id="0"/>
      <w:proofErr w:type="spellStart"/>
      <w:r>
        <w:rPr>
          <w:sz w:val="22"/>
        </w:rPr>
        <w:t>shot</w:t>
      </w:r>
      <w:proofErr w:type="spellEnd"/>
      <w:r>
        <w:rPr>
          <w:sz w:val="22"/>
        </w:rPr>
        <w:t xml:space="preserve"> » de communication pour d’autres. Les facilitateurs prendront rendez-vous avec Green </w:t>
      </w:r>
      <w:proofErr w:type="spellStart"/>
      <w:r>
        <w:rPr>
          <w:sz w:val="22"/>
        </w:rPr>
        <w:t>Planet</w:t>
      </w:r>
      <w:proofErr w:type="spellEnd"/>
      <w:r>
        <w:rPr>
          <w:sz w:val="22"/>
        </w:rPr>
        <w:t xml:space="preserve"> pour étudier la valeur pédagogique de cette opération… à suivre.</w:t>
      </w:r>
    </w:p>
    <w:p w:rsidR="007609AE" w:rsidRDefault="007609AE" w:rsidP="007609AE">
      <w:pPr>
        <w:jc w:val="both"/>
        <w:rPr>
          <w:sz w:val="22"/>
        </w:rPr>
      </w:pPr>
    </w:p>
    <w:p w:rsidR="003C595B" w:rsidRPr="003C595B" w:rsidRDefault="003C595B" w:rsidP="007609AE">
      <w:pPr>
        <w:jc w:val="both"/>
        <w:rPr>
          <w:sz w:val="22"/>
        </w:rPr>
      </w:pPr>
    </w:p>
    <w:p w:rsidR="003C595B" w:rsidRPr="003C595B" w:rsidRDefault="003C595B" w:rsidP="007609AE">
      <w:pPr>
        <w:jc w:val="both"/>
        <w:rPr>
          <w:sz w:val="22"/>
        </w:rPr>
      </w:pPr>
    </w:p>
    <w:p w:rsidR="00E02997" w:rsidRPr="003C595B" w:rsidRDefault="003D62E3" w:rsidP="00E02997">
      <w:pPr>
        <w:jc w:val="both"/>
        <w:rPr>
          <w:sz w:val="22"/>
        </w:rPr>
      </w:pPr>
      <w:r w:rsidRPr="003C595B">
        <w:rPr>
          <w:sz w:val="22"/>
        </w:rPr>
        <w:t>_______________________</w:t>
      </w:r>
    </w:p>
    <w:p w:rsidR="00E02997" w:rsidRPr="00F52DC5" w:rsidRDefault="003C595B" w:rsidP="00E02997">
      <w:pPr>
        <w:jc w:val="both"/>
        <w:rPr>
          <w:sz w:val="20"/>
          <w:szCs w:val="20"/>
        </w:rPr>
      </w:pPr>
      <w:r w:rsidRPr="00F52DC5">
        <w:rPr>
          <w:sz w:val="20"/>
          <w:szCs w:val="20"/>
        </w:rPr>
        <w:t xml:space="preserve">Rapporteur : Jean-Marc </w:t>
      </w:r>
      <w:proofErr w:type="spellStart"/>
      <w:r w:rsidRPr="00F52DC5">
        <w:rPr>
          <w:sz w:val="20"/>
          <w:szCs w:val="20"/>
        </w:rPr>
        <w:t>Guillemeau</w:t>
      </w:r>
      <w:proofErr w:type="spellEnd"/>
      <w:r w:rsidRPr="00F52DC5">
        <w:rPr>
          <w:sz w:val="20"/>
          <w:szCs w:val="20"/>
        </w:rPr>
        <w:t>, Facilitateur Education-Energie</w:t>
      </w:r>
    </w:p>
    <w:sectPr w:rsidR="00E02997" w:rsidRPr="00F52DC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28C" w:rsidRDefault="0088528C" w:rsidP="00D807AC">
      <w:r>
        <w:separator/>
      </w:r>
    </w:p>
  </w:endnote>
  <w:endnote w:type="continuationSeparator" w:id="0">
    <w:p w:rsidR="0088528C" w:rsidRDefault="0088528C" w:rsidP="00D8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7AC" w:rsidRDefault="00D807A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117617"/>
      <w:docPartObj>
        <w:docPartGallery w:val="Page Numbers (Bottom of Page)"/>
        <w:docPartUnique/>
      </w:docPartObj>
    </w:sdtPr>
    <w:sdtEndPr/>
    <w:sdtContent>
      <w:p w:rsidR="00D807AC" w:rsidRDefault="00D807A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DC5" w:rsidRPr="00F52DC5">
          <w:rPr>
            <w:noProof/>
            <w:lang w:val="fr-FR"/>
          </w:rPr>
          <w:t>5</w:t>
        </w:r>
        <w:r>
          <w:fldChar w:fldCharType="end"/>
        </w:r>
      </w:p>
    </w:sdtContent>
  </w:sdt>
  <w:p w:rsidR="00D807AC" w:rsidRDefault="00D807A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7AC" w:rsidRDefault="00D807A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28C" w:rsidRDefault="0088528C" w:rsidP="00D807AC">
      <w:r>
        <w:separator/>
      </w:r>
    </w:p>
  </w:footnote>
  <w:footnote w:type="continuationSeparator" w:id="0">
    <w:p w:rsidR="0088528C" w:rsidRDefault="0088528C" w:rsidP="00D80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7AC" w:rsidRDefault="00D807A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7AC" w:rsidRDefault="00D807A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7AC" w:rsidRDefault="00D807A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046C1"/>
    <w:multiLevelType w:val="hybridMultilevel"/>
    <w:tmpl w:val="DFBCC46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8285D"/>
    <w:multiLevelType w:val="hybridMultilevel"/>
    <w:tmpl w:val="41D63CCA"/>
    <w:lvl w:ilvl="0" w:tplc="EDB86CD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16586"/>
    <w:multiLevelType w:val="hybridMultilevel"/>
    <w:tmpl w:val="479C8A8E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0C4977"/>
    <w:multiLevelType w:val="hybridMultilevel"/>
    <w:tmpl w:val="7596755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C1180"/>
    <w:multiLevelType w:val="hybridMultilevel"/>
    <w:tmpl w:val="FA7638B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403C98"/>
    <w:multiLevelType w:val="hybridMultilevel"/>
    <w:tmpl w:val="3D122954"/>
    <w:lvl w:ilvl="0" w:tplc="003442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EB7288F"/>
    <w:multiLevelType w:val="hybridMultilevel"/>
    <w:tmpl w:val="5E649A48"/>
    <w:lvl w:ilvl="0" w:tplc="EDB86CD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5E"/>
    <w:rsid w:val="00031EF0"/>
    <w:rsid w:val="00052620"/>
    <w:rsid w:val="00157D1D"/>
    <w:rsid w:val="0018407C"/>
    <w:rsid w:val="00190E9E"/>
    <w:rsid w:val="001D507F"/>
    <w:rsid w:val="00271852"/>
    <w:rsid w:val="00275E8B"/>
    <w:rsid w:val="003626F4"/>
    <w:rsid w:val="003C595B"/>
    <w:rsid w:val="003C6219"/>
    <w:rsid w:val="003D62E3"/>
    <w:rsid w:val="004319D2"/>
    <w:rsid w:val="00516C70"/>
    <w:rsid w:val="005B2ED4"/>
    <w:rsid w:val="005F5EF6"/>
    <w:rsid w:val="00612E64"/>
    <w:rsid w:val="00637337"/>
    <w:rsid w:val="006A5D9F"/>
    <w:rsid w:val="006F3BAC"/>
    <w:rsid w:val="007609AE"/>
    <w:rsid w:val="008338D4"/>
    <w:rsid w:val="00846DAB"/>
    <w:rsid w:val="00851FD0"/>
    <w:rsid w:val="008776B9"/>
    <w:rsid w:val="0088528C"/>
    <w:rsid w:val="00895477"/>
    <w:rsid w:val="008C040F"/>
    <w:rsid w:val="00975E33"/>
    <w:rsid w:val="00981626"/>
    <w:rsid w:val="009B3686"/>
    <w:rsid w:val="009E69F2"/>
    <w:rsid w:val="009F5BF7"/>
    <w:rsid w:val="009F73EF"/>
    <w:rsid w:val="00A22EE0"/>
    <w:rsid w:val="00B249DC"/>
    <w:rsid w:val="00B64FFB"/>
    <w:rsid w:val="00BC67D9"/>
    <w:rsid w:val="00CC28EB"/>
    <w:rsid w:val="00CF3E23"/>
    <w:rsid w:val="00D028D6"/>
    <w:rsid w:val="00D2564C"/>
    <w:rsid w:val="00D52487"/>
    <w:rsid w:val="00D54DC7"/>
    <w:rsid w:val="00D5765E"/>
    <w:rsid w:val="00D807AC"/>
    <w:rsid w:val="00DA57E1"/>
    <w:rsid w:val="00E02997"/>
    <w:rsid w:val="00E26301"/>
    <w:rsid w:val="00E62F48"/>
    <w:rsid w:val="00F52DC5"/>
    <w:rsid w:val="00F6786E"/>
    <w:rsid w:val="00F9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765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807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07AC"/>
  </w:style>
  <w:style w:type="paragraph" w:styleId="Pieddepage">
    <w:name w:val="footer"/>
    <w:basedOn w:val="Normal"/>
    <w:link w:val="PieddepageCar"/>
    <w:uiPriority w:val="99"/>
    <w:unhideWhenUsed/>
    <w:rsid w:val="00D807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07AC"/>
  </w:style>
  <w:style w:type="character" w:styleId="Lienhypertexte">
    <w:name w:val="Hyperlink"/>
    <w:basedOn w:val="Policepardfaut"/>
    <w:uiPriority w:val="99"/>
    <w:unhideWhenUsed/>
    <w:rsid w:val="00E029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765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807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07AC"/>
  </w:style>
  <w:style w:type="paragraph" w:styleId="Pieddepage">
    <w:name w:val="footer"/>
    <w:basedOn w:val="Normal"/>
    <w:link w:val="PieddepageCar"/>
    <w:uiPriority w:val="99"/>
    <w:unhideWhenUsed/>
    <w:rsid w:val="00D807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07AC"/>
  </w:style>
  <w:style w:type="character" w:styleId="Lienhypertexte">
    <w:name w:val="Hyperlink"/>
    <w:basedOn w:val="Policepardfaut"/>
    <w:uiPriority w:val="99"/>
    <w:unhideWhenUsed/>
    <w:rsid w:val="00E029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sciences.be" TargetMode="External"/><Relationship Id="rId13" Type="http://schemas.openxmlformats.org/officeDocument/2006/relationships/hyperlink" Target="http://www.pass.be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gckreativa.b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nergie.wallonie.b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mergy.be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coren.be" TargetMode="External"/><Relationship Id="rId14" Type="http://schemas.openxmlformats.org/officeDocument/2006/relationships/hyperlink" Target="http://www.oselascience.b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1559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ULg</Company>
  <LinksUpToDate>false</LinksUpToDate>
  <CharactersWithSpaces>10116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Master-Prim</dc:creator>
  <cp:lastModifiedBy>Master-Prim</cp:lastModifiedBy>
  <cp:revision>21</cp:revision>
  <cp:lastPrinted>2015-07-16T08:46:00Z</cp:lastPrinted>
  <dcterms:created xsi:type="dcterms:W3CDTF">2015-06-24T09:27:00Z</dcterms:created>
  <dcterms:modified xsi:type="dcterms:W3CDTF">2015-07-16T09:06:00Z</dcterms:modified>
</cp:coreProperties>
</file>